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3EBC" w14:textId="77777777" w:rsidR="002E799E" w:rsidRPr="00D942B6" w:rsidRDefault="002E799E" w:rsidP="00B5117D">
      <w:pPr>
        <w:spacing w:line="276" w:lineRule="auto"/>
        <w:jc w:val="both"/>
        <w:rPr>
          <w:rFonts w:cstheme="minorHAnsi"/>
          <w:b/>
        </w:rPr>
      </w:pPr>
      <w:r w:rsidRPr="00D942B6">
        <w:rPr>
          <w:rFonts w:cstheme="minorHAnsi"/>
          <w:b/>
        </w:rPr>
        <w:t>Job Description</w:t>
      </w:r>
      <w:r w:rsidR="00790AE3" w:rsidRPr="00D942B6">
        <w:rPr>
          <w:rFonts w:cstheme="minorHAnsi"/>
          <w:b/>
        </w:rPr>
        <w:t xml:space="preserve"> (Part 1)</w:t>
      </w:r>
    </w:p>
    <w:p w14:paraId="4E3D91FB" w14:textId="77777777" w:rsidR="00A312BE" w:rsidRPr="00D942B6" w:rsidRDefault="00A312BE" w:rsidP="00B5117D">
      <w:pPr>
        <w:spacing w:line="276" w:lineRule="auto"/>
        <w:jc w:val="both"/>
        <w:rPr>
          <w:rFonts w:cstheme="minorHAnsi"/>
          <w:b/>
        </w:rPr>
      </w:pPr>
    </w:p>
    <w:tbl>
      <w:tblPr>
        <w:tblStyle w:val="TableGrid"/>
        <w:tblW w:w="10490" w:type="dxa"/>
        <w:tblInd w:w="-5" w:type="dxa"/>
        <w:tblLook w:val="04A0" w:firstRow="1" w:lastRow="0" w:firstColumn="1" w:lastColumn="0" w:noHBand="0" w:noVBand="1"/>
      </w:tblPr>
      <w:tblGrid>
        <w:gridCol w:w="2410"/>
        <w:gridCol w:w="8080"/>
      </w:tblGrid>
      <w:tr w:rsidR="00C30F39" w:rsidRPr="00D942B6" w14:paraId="0B2EAED4" w14:textId="77777777" w:rsidTr="00C30F39">
        <w:trPr>
          <w:trHeight w:val="448"/>
        </w:trPr>
        <w:tc>
          <w:tcPr>
            <w:tcW w:w="10490" w:type="dxa"/>
            <w:gridSpan w:val="2"/>
            <w:shd w:val="clear" w:color="auto" w:fill="D9D9D9" w:themeFill="background1" w:themeFillShade="D9"/>
            <w:vAlign w:val="center"/>
          </w:tcPr>
          <w:p w14:paraId="2B16224D" w14:textId="77777777" w:rsidR="00C30F39" w:rsidRPr="00D942B6" w:rsidRDefault="00C30F39" w:rsidP="00B5117D">
            <w:pPr>
              <w:spacing w:line="276" w:lineRule="auto"/>
              <w:rPr>
                <w:rFonts w:cstheme="minorHAnsi"/>
                <w:b/>
              </w:rPr>
            </w:pPr>
            <w:r w:rsidRPr="00D942B6">
              <w:rPr>
                <w:rFonts w:cstheme="minorHAnsi"/>
                <w:b/>
              </w:rPr>
              <w:t>Post</w:t>
            </w:r>
          </w:p>
        </w:tc>
      </w:tr>
      <w:tr w:rsidR="002E799E" w:rsidRPr="00D942B6" w14:paraId="3132C81C" w14:textId="77777777" w:rsidTr="00770679">
        <w:trPr>
          <w:trHeight w:val="448"/>
        </w:trPr>
        <w:tc>
          <w:tcPr>
            <w:tcW w:w="2410" w:type="dxa"/>
            <w:vAlign w:val="center"/>
          </w:tcPr>
          <w:p w14:paraId="18F5C01A" w14:textId="77777777" w:rsidR="00770679" w:rsidRPr="00D942B6" w:rsidRDefault="002E799E" w:rsidP="00B5117D">
            <w:pPr>
              <w:spacing w:line="276" w:lineRule="auto"/>
              <w:rPr>
                <w:rFonts w:cstheme="minorHAnsi"/>
                <w:b/>
              </w:rPr>
            </w:pPr>
            <w:r w:rsidRPr="00D942B6">
              <w:rPr>
                <w:rFonts w:cstheme="minorHAnsi"/>
                <w:b/>
              </w:rPr>
              <w:t>Job Title</w:t>
            </w:r>
          </w:p>
        </w:tc>
        <w:tc>
          <w:tcPr>
            <w:tcW w:w="8080" w:type="dxa"/>
            <w:vAlign w:val="center"/>
          </w:tcPr>
          <w:p w14:paraId="552F4365" w14:textId="56B027A6" w:rsidR="002D6547" w:rsidRPr="00663DCF" w:rsidRDefault="002D6547" w:rsidP="002D6547">
            <w:pPr>
              <w:spacing w:after="160" w:line="259" w:lineRule="auto"/>
              <w:rPr>
                <w:rFonts w:cstheme="minorHAnsi"/>
              </w:rPr>
            </w:pPr>
            <w:bookmarkStart w:id="0" w:name="_Hlk228959940"/>
            <w:r w:rsidRPr="00D942B6">
              <w:rPr>
                <w:rFonts w:cstheme="minorHAnsi"/>
              </w:rPr>
              <w:t>Stronger Roots Nottingham</w:t>
            </w:r>
            <w:r w:rsidR="00D942B6">
              <w:rPr>
                <w:rFonts w:cstheme="minorHAnsi"/>
              </w:rPr>
              <w:t xml:space="preserve"> - </w:t>
            </w:r>
            <w:r w:rsidRPr="00D942B6">
              <w:rPr>
                <w:rFonts w:cstheme="minorHAnsi"/>
              </w:rPr>
              <w:t xml:space="preserve"> </w:t>
            </w:r>
            <w:r w:rsidRPr="00663DCF">
              <w:rPr>
                <w:rFonts w:cstheme="minorHAnsi"/>
              </w:rPr>
              <w:t>Volunteering and Lived Experience Coordinator</w:t>
            </w:r>
          </w:p>
          <w:bookmarkEnd w:id="0"/>
          <w:p w14:paraId="26D76B0E" w14:textId="38ACB883" w:rsidR="002E799E" w:rsidRPr="00D942B6" w:rsidRDefault="002E799E" w:rsidP="00B5117D">
            <w:pPr>
              <w:spacing w:line="276" w:lineRule="auto"/>
              <w:rPr>
                <w:rFonts w:cstheme="minorHAnsi"/>
              </w:rPr>
            </w:pPr>
          </w:p>
        </w:tc>
      </w:tr>
      <w:tr w:rsidR="002E799E" w:rsidRPr="00D942B6" w14:paraId="727672AA" w14:textId="77777777" w:rsidTr="00770679">
        <w:trPr>
          <w:trHeight w:val="474"/>
        </w:trPr>
        <w:tc>
          <w:tcPr>
            <w:tcW w:w="2410" w:type="dxa"/>
            <w:vAlign w:val="center"/>
          </w:tcPr>
          <w:p w14:paraId="0433B3B7" w14:textId="77777777" w:rsidR="00770679" w:rsidRPr="00D942B6" w:rsidRDefault="002E799E" w:rsidP="00B5117D">
            <w:pPr>
              <w:spacing w:line="276" w:lineRule="auto"/>
              <w:rPr>
                <w:rFonts w:cstheme="minorHAnsi"/>
                <w:b/>
              </w:rPr>
            </w:pPr>
            <w:r w:rsidRPr="00D942B6">
              <w:rPr>
                <w:rFonts w:cstheme="minorHAnsi"/>
                <w:b/>
              </w:rPr>
              <w:t>Job Holder</w:t>
            </w:r>
          </w:p>
        </w:tc>
        <w:tc>
          <w:tcPr>
            <w:tcW w:w="8080" w:type="dxa"/>
            <w:vAlign w:val="center"/>
          </w:tcPr>
          <w:p w14:paraId="4E822947" w14:textId="6036B7D3" w:rsidR="002E799E" w:rsidRPr="00D942B6" w:rsidRDefault="00B5117D" w:rsidP="00B5117D">
            <w:pPr>
              <w:spacing w:line="276" w:lineRule="auto"/>
              <w:rPr>
                <w:rFonts w:cstheme="minorHAnsi"/>
              </w:rPr>
            </w:pPr>
            <w:r w:rsidRPr="00D942B6">
              <w:rPr>
                <w:rFonts w:cstheme="minorHAnsi"/>
              </w:rPr>
              <w:t xml:space="preserve">New </w:t>
            </w:r>
            <w:r w:rsidR="002D6547" w:rsidRPr="00D942B6">
              <w:rPr>
                <w:rFonts w:cstheme="minorHAnsi"/>
              </w:rPr>
              <w:t>2-year</w:t>
            </w:r>
            <w:r w:rsidRPr="00D942B6">
              <w:rPr>
                <w:rFonts w:cstheme="minorHAnsi"/>
              </w:rPr>
              <w:t xml:space="preserve"> </w:t>
            </w:r>
            <w:r w:rsidR="00AC50E9" w:rsidRPr="00D942B6">
              <w:rPr>
                <w:rFonts w:cstheme="minorHAnsi"/>
              </w:rPr>
              <w:t xml:space="preserve">fixed term contract </w:t>
            </w:r>
          </w:p>
        </w:tc>
      </w:tr>
      <w:tr w:rsidR="002E799E" w:rsidRPr="00D942B6" w14:paraId="34DCC428" w14:textId="77777777" w:rsidTr="00770679">
        <w:trPr>
          <w:trHeight w:val="410"/>
        </w:trPr>
        <w:tc>
          <w:tcPr>
            <w:tcW w:w="2410" w:type="dxa"/>
            <w:vAlign w:val="center"/>
          </w:tcPr>
          <w:p w14:paraId="4519D6D9" w14:textId="77777777" w:rsidR="002E799E" w:rsidRPr="00D942B6" w:rsidRDefault="002E799E" w:rsidP="00B5117D">
            <w:pPr>
              <w:spacing w:line="276" w:lineRule="auto"/>
              <w:rPr>
                <w:rFonts w:cstheme="minorHAnsi"/>
                <w:b/>
              </w:rPr>
            </w:pPr>
            <w:r w:rsidRPr="00D942B6">
              <w:rPr>
                <w:rFonts w:cstheme="minorHAnsi"/>
                <w:b/>
              </w:rPr>
              <w:t>Location</w:t>
            </w:r>
          </w:p>
        </w:tc>
        <w:tc>
          <w:tcPr>
            <w:tcW w:w="8080" w:type="dxa"/>
            <w:vAlign w:val="center"/>
          </w:tcPr>
          <w:p w14:paraId="0B541CAD" w14:textId="594B1F00" w:rsidR="002E799E" w:rsidRPr="00D942B6" w:rsidRDefault="00B5117D" w:rsidP="00B5117D">
            <w:pPr>
              <w:spacing w:line="276" w:lineRule="auto"/>
              <w:rPr>
                <w:rFonts w:cstheme="minorHAnsi"/>
              </w:rPr>
            </w:pPr>
            <w:r w:rsidRPr="00D942B6">
              <w:rPr>
                <w:rFonts w:cstheme="minorHAnsi"/>
              </w:rPr>
              <w:t xml:space="preserve">Based in Double Impact’s Friar Lane premises, </w:t>
            </w:r>
            <w:r w:rsidR="00D15EB5" w:rsidRPr="00D942B6">
              <w:rPr>
                <w:rFonts w:cstheme="minorHAnsi"/>
              </w:rPr>
              <w:t xml:space="preserve">Nottingham </w:t>
            </w:r>
            <w:r w:rsidRPr="00D942B6">
              <w:rPr>
                <w:rFonts w:cstheme="minorHAnsi"/>
              </w:rPr>
              <w:t>NG1</w:t>
            </w:r>
          </w:p>
        </w:tc>
      </w:tr>
      <w:tr w:rsidR="002E799E" w:rsidRPr="00D942B6" w14:paraId="4308EB1F" w14:textId="77777777" w:rsidTr="00770679">
        <w:trPr>
          <w:trHeight w:val="416"/>
        </w:trPr>
        <w:tc>
          <w:tcPr>
            <w:tcW w:w="2410" w:type="dxa"/>
            <w:vAlign w:val="center"/>
          </w:tcPr>
          <w:p w14:paraId="145E0BEC" w14:textId="77777777" w:rsidR="002E799E" w:rsidRPr="00D942B6" w:rsidRDefault="002E799E" w:rsidP="00B5117D">
            <w:pPr>
              <w:spacing w:line="276" w:lineRule="auto"/>
              <w:rPr>
                <w:rFonts w:cstheme="minorHAnsi"/>
                <w:b/>
              </w:rPr>
            </w:pPr>
            <w:r w:rsidRPr="00D942B6">
              <w:rPr>
                <w:rFonts w:cstheme="minorHAnsi"/>
                <w:b/>
              </w:rPr>
              <w:t>Hours</w:t>
            </w:r>
          </w:p>
        </w:tc>
        <w:tc>
          <w:tcPr>
            <w:tcW w:w="8080" w:type="dxa"/>
            <w:vAlign w:val="center"/>
          </w:tcPr>
          <w:p w14:paraId="76FC2AF5" w14:textId="6D2B2CC3" w:rsidR="002E799E" w:rsidRPr="00D942B6" w:rsidRDefault="00E61BB4" w:rsidP="00B5117D">
            <w:pPr>
              <w:spacing w:line="276" w:lineRule="auto"/>
              <w:rPr>
                <w:rFonts w:cstheme="minorHAnsi"/>
              </w:rPr>
            </w:pPr>
            <w:r w:rsidRPr="00D942B6">
              <w:rPr>
                <w:rFonts w:cstheme="minorHAnsi"/>
              </w:rPr>
              <w:t>0.</w:t>
            </w:r>
            <w:r w:rsidR="00E07EA6">
              <w:rPr>
                <w:rFonts w:cstheme="minorHAnsi"/>
              </w:rPr>
              <w:t>5</w:t>
            </w:r>
            <w:r w:rsidRPr="00D942B6">
              <w:rPr>
                <w:rFonts w:cstheme="minorHAnsi"/>
              </w:rPr>
              <w:t xml:space="preserve"> FTE (</w:t>
            </w:r>
            <w:r w:rsidR="00E07EA6">
              <w:rPr>
                <w:rFonts w:cstheme="minorHAnsi"/>
              </w:rPr>
              <w:t>2.5</w:t>
            </w:r>
            <w:r w:rsidR="00E537E6" w:rsidRPr="00D942B6">
              <w:rPr>
                <w:rFonts w:cstheme="minorHAnsi"/>
              </w:rPr>
              <w:t xml:space="preserve"> days</w:t>
            </w:r>
            <w:r w:rsidRPr="00D942B6">
              <w:rPr>
                <w:rFonts w:cstheme="minorHAnsi"/>
              </w:rPr>
              <w:t>)</w:t>
            </w:r>
          </w:p>
        </w:tc>
      </w:tr>
      <w:tr w:rsidR="002E799E" w:rsidRPr="00D942B6" w14:paraId="0CF60569" w14:textId="77777777" w:rsidTr="00770679">
        <w:trPr>
          <w:trHeight w:val="422"/>
        </w:trPr>
        <w:tc>
          <w:tcPr>
            <w:tcW w:w="2410" w:type="dxa"/>
            <w:vAlign w:val="center"/>
          </w:tcPr>
          <w:p w14:paraId="4830D050" w14:textId="77777777" w:rsidR="002E799E" w:rsidRPr="00D942B6" w:rsidRDefault="002E799E" w:rsidP="00B5117D">
            <w:pPr>
              <w:spacing w:line="276" w:lineRule="auto"/>
              <w:rPr>
                <w:rFonts w:cstheme="minorHAnsi"/>
                <w:b/>
              </w:rPr>
            </w:pPr>
            <w:r w:rsidRPr="00D942B6">
              <w:rPr>
                <w:rFonts w:cstheme="minorHAnsi"/>
                <w:b/>
              </w:rPr>
              <w:t>Reports to</w:t>
            </w:r>
          </w:p>
        </w:tc>
        <w:tc>
          <w:tcPr>
            <w:tcW w:w="8080" w:type="dxa"/>
            <w:vAlign w:val="center"/>
          </w:tcPr>
          <w:p w14:paraId="13B474EB" w14:textId="043DDF99" w:rsidR="002E799E" w:rsidRPr="00D942B6" w:rsidRDefault="002D6547" w:rsidP="00B5117D">
            <w:pPr>
              <w:spacing w:line="276" w:lineRule="auto"/>
              <w:rPr>
                <w:rFonts w:cstheme="minorHAnsi"/>
              </w:rPr>
            </w:pPr>
            <w:r w:rsidRPr="00D942B6">
              <w:rPr>
                <w:rFonts w:cstheme="minorHAnsi"/>
              </w:rPr>
              <w:t>Stronger Roots</w:t>
            </w:r>
            <w:r w:rsidR="00E61BB4" w:rsidRPr="00D942B6">
              <w:rPr>
                <w:rFonts w:cstheme="minorHAnsi"/>
              </w:rPr>
              <w:t xml:space="preserve"> Nottingham Initiative Lead</w:t>
            </w:r>
          </w:p>
        </w:tc>
      </w:tr>
    </w:tbl>
    <w:p w14:paraId="553A3CCC" w14:textId="77777777" w:rsidR="002E799E" w:rsidRPr="00D942B6" w:rsidRDefault="002E799E" w:rsidP="00B5117D">
      <w:pPr>
        <w:spacing w:line="276" w:lineRule="auto"/>
        <w:rPr>
          <w:rFonts w:cstheme="minorHAnsi"/>
        </w:rPr>
      </w:pPr>
    </w:p>
    <w:tbl>
      <w:tblPr>
        <w:tblStyle w:val="TableGrid"/>
        <w:tblW w:w="10490" w:type="dxa"/>
        <w:tblInd w:w="-5" w:type="dxa"/>
        <w:tblLook w:val="04A0" w:firstRow="1" w:lastRow="0" w:firstColumn="1" w:lastColumn="0" w:noHBand="0" w:noVBand="1"/>
      </w:tblPr>
      <w:tblGrid>
        <w:gridCol w:w="1985"/>
        <w:gridCol w:w="8505"/>
      </w:tblGrid>
      <w:tr w:rsidR="00770679" w:rsidRPr="00D942B6" w14:paraId="1BE0944B" w14:textId="77777777" w:rsidTr="00F77E2F">
        <w:trPr>
          <w:trHeight w:val="351"/>
        </w:trPr>
        <w:tc>
          <w:tcPr>
            <w:tcW w:w="10490" w:type="dxa"/>
            <w:gridSpan w:val="2"/>
            <w:shd w:val="clear" w:color="auto" w:fill="D9D9D9" w:themeFill="background1" w:themeFillShade="D9"/>
            <w:vAlign w:val="center"/>
          </w:tcPr>
          <w:p w14:paraId="363B4C08" w14:textId="722FF334" w:rsidR="00770679" w:rsidRPr="00D942B6" w:rsidRDefault="00F77E2F" w:rsidP="00B5117D">
            <w:pPr>
              <w:spacing w:line="276" w:lineRule="auto"/>
              <w:rPr>
                <w:rFonts w:cstheme="minorHAnsi"/>
                <w:b/>
              </w:rPr>
            </w:pPr>
            <w:r w:rsidRPr="00D942B6">
              <w:rPr>
                <w:rFonts w:cstheme="minorHAnsi"/>
                <w:b/>
              </w:rPr>
              <w:t>Double Impact</w:t>
            </w:r>
            <w:r w:rsidR="00A50C31" w:rsidRPr="00D942B6">
              <w:rPr>
                <w:rFonts w:cstheme="minorHAnsi"/>
                <w:b/>
              </w:rPr>
              <w:t xml:space="preserve"> Services</w:t>
            </w:r>
          </w:p>
        </w:tc>
      </w:tr>
      <w:tr w:rsidR="00770679" w:rsidRPr="00D942B6" w14:paraId="51F99214" w14:textId="77777777" w:rsidTr="00B46831">
        <w:tc>
          <w:tcPr>
            <w:tcW w:w="1985" w:type="dxa"/>
          </w:tcPr>
          <w:p w14:paraId="11A5BC5E" w14:textId="77777777" w:rsidR="00770679" w:rsidRPr="00D942B6" w:rsidRDefault="00770679" w:rsidP="00B5117D">
            <w:pPr>
              <w:spacing w:line="276" w:lineRule="auto"/>
              <w:rPr>
                <w:rFonts w:cstheme="minorHAnsi"/>
                <w:b/>
              </w:rPr>
            </w:pPr>
          </w:p>
          <w:p w14:paraId="1E3821B1" w14:textId="77777777" w:rsidR="00770679" w:rsidRPr="00D942B6" w:rsidRDefault="00770679" w:rsidP="00B5117D">
            <w:pPr>
              <w:spacing w:line="276" w:lineRule="auto"/>
              <w:rPr>
                <w:rFonts w:cstheme="minorHAnsi"/>
                <w:b/>
              </w:rPr>
            </w:pPr>
            <w:r w:rsidRPr="00D942B6">
              <w:rPr>
                <w:rFonts w:cstheme="minorHAnsi"/>
                <w:b/>
              </w:rPr>
              <w:t xml:space="preserve">Our </w:t>
            </w:r>
            <w:r w:rsidR="00E11258" w:rsidRPr="00D942B6">
              <w:rPr>
                <w:rFonts w:cstheme="minorHAnsi"/>
                <w:b/>
              </w:rPr>
              <w:t>Mission</w:t>
            </w:r>
          </w:p>
        </w:tc>
        <w:tc>
          <w:tcPr>
            <w:tcW w:w="8505" w:type="dxa"/>
            <w:vAlign w:val="center"/>
          </w:tcPr>
          <w:p w14:paraId="6A7137F9" w14:textId="77777777" w:rsidR="00770679" w:rsidRPr="00D942B6" w:rsidRDefault="00770679" w:rsidP="00B5117D">
            <w:pPr>
              <w:spacing w:line="276" w:lineRule="auto"/>
              <w:rPr>
                <w:rFonts w:cstheme="minorHAnsi"/>
              </w:rPr>
            </w:pPr>
          </w:p>
          <w:p w14:paraId="147D3FE6" w14:textId="77777777" w:rsidR="00770679" w:rsidRPr="00D942B6" w:rsidRDefault="00E11258" w:rsidP="00B5117D">
            <w:pPr>
              <w:spacing w:line="276" w:lineRule="auto"/>
              <w:rPr>
                <w:rFonts w:cstheme="minorHAnsi"/>
                <w:b/>
                <w:color w:val="ED7D31" w:themeColor="accent2"/>
              </w:rPr>
            </w:pPr>
            <w:r w:rsidRPr="00D942B6">
              <w:rPr>
                <w:rFonts w:cstheme="minorHAnsi"/>
                <w:b/>
                <w:color w:val="ED7D31" w:themeColor="accent2"/>
              </w:rPr>
              <w:t>INSPIRING CHANGE AND POSITIVE CHOICE</w:t>
            </w:r>
          </w:p>
          <w:p w14:paraId="2409185F" w14:textId="77777777" w:rsidR="00E11258" w:rsidRPr="00D942B6" w:rsidRDefault="00E11258" w:rsidP="00B5117D">
            <w:pPr>
              <w:spacing w:line="276" w:lineRule="auto"/>
              <w:rPr>
                <w:rFonts w:cstheme="minorHAnsi"/>
                <w:b/>
              </w:rPr>
            </w:pPr>
          </w:p>
          <w:p w14:paraId="0BF8C8BC" w14:textId="7D6F0DCE" w:rsidR="00E11258" w:rsidRPr="00D942B6" w:rsidRDefault="00E11258" w:rsidP="00B5117D">
            <w:pPr>
              <w:spacing w:line="276" w:lineRule="auto"/>
              <w:rPr>
                <w:rFonts w:cstheme="minorHAnsi"/>
              </w:rPr>
            </w:pPr>
            <w:r w:rsidRPr="00D942B6">
              <w:rPr>
                <w:rFonts w:cstheme="minorHAnsi"/>
              </w:rPr>
              <w:t xml:space="preserve">Double Impact is a registered charity and not for profit </w:t>
            </w:r>
            <w:r w:rsidR="00075688" w:rsidRPr="00D942B6">
              <w:rPr>
                <w:rFonts w:cstheme="minorHAnsi"/>
              </w:rPr>
              <w:t>lived experience recovery organisation (LERO)</w:t>
            </w:r>
            <w:r w:rsidRPr="00D942B6">
              <w:rPr>
                <w:rFonts w:cstheme="minorHAnsi"/>
              </w:rPr>
              <w:t>, established in 1998.</w:t>
            </w:r>
            <w:r w:rsidR="006B3468" w:rsidRPr="00D942B6">
              <w:rPr>
                <w:rFonts w:cstheme="minorHAnsi"/>
              </w:rPr>
              <w:t xml:space="preserve"> </w:t>
            </w:r>
          </w:p>
          <w:p w14:paraId="62398E11" w14:textId="77777777" w:rsidR="00E11258" w:rsidRPr="00D942B6" w:rsidRDefault="00E11258" w:rsidP="00B5117D">
            <w:pPr>
              <w:spacing w:line="276" w:lineRule="auto"/>
              <w:rPr>
                <w:rFonts w:cstheme="minorHAnsi"/>
              </w:rPr>
            </w:pPr>
          </w:p>
          <w:p w14:paraId="550BFDBD" w14:textId="745497F1" w:rsidR="006B3468" w:rsidRPr="00D942B6" w:rsidRDefault="00E11258" w:rsidP="00B5117D">
            <w:pPr>
              <w:pStyle w:val="NormalWeb"/>
              <w:shd w:val="clear" w:color="auto" w:fill="FFFFFF"/>
              <w:spacing w:before="0" w:beforeAutospacing="0" w:after="0" w:line="276" w:lineRule="auto"/>
              <w:rPr>
                <w:rFonts w:asciiTheme="minorHAnsi" w:hAnsiTheme="minorHAnsi" w:cstheme="minorHAnsi"/>
                <w:sz w:val="22"/>
                <w:szCs w:val="22"/>
                <w:lang w:val="en-US"/>
              </w:rPr>
            </w:pPr>
            <w:r w:rsidRPr="00D942B6">
              <w:rPr>
                <w:rFonts w:asciiTheme="minorHAnsi" w:hAnsiTheme="minorHAnsi" w:cstheme="minorHAnsi"/>
                <w:b/>
                <w:sz w:val="22"/>
                <w:szCs w:val="22"/>
              </w:rPr>
              <w:t>Our Mission</w:t>
            </w:r>
            <w:r w:rsidRPr="00D942B6">
              <w:rPr>
                <w:rFonts w:asciiTheme="minorHAnsi" w:hAnsiTheme="minorHAnsi" w:cstheme="minorHAnsi"/>
                <w:sz w:val="22"/>
                <w:szCs w:val="22"/>
              </w:rPr>
              <w:t xml:space="preserve"> </w:t>
            </w:r>
            <w:r w:rsidR="006B3468" w:rsidRPr="00D942B6">
              <w:rPr>
                <w:rFonts w:asciiTheme="minorHAnsi" w:hAnsiTheme="minorHAnsi" w:cstheme="minorHAnsi"/>
                <w:sz w:val="22"/>
                <w:szCs w:val="22"/>
                <w:lang w:val="en-US"/>
              </w:rPr>
              <w:t>is to provide quality service</w:t>
            </w:r>
            <w:r w:rsidR="00075688" w:rsidRPr="00D942B6">
              <w:rPr>
                <w:rFonts w:asciiTheme="minorHAnsi" w:hAnsiTheme="minorHAnsi" w:cstheme="minorHAnsi"/>
                <w:sz w:val="22"/>
                <w:szCs w:val="22"/>
                <w:lang w:val="en-US"/>
              </w:rPr>
              <w:t>s</w:t>
            </w:r>
            <w:r w:rsidR="006B3468" w:rsidRPr="00D942B6">
              <w:rPr>
                <w:rFonts w:asciiTheme="minorHAnsi" w:hAnsiTheme="minorHAnsi" w:cstheme="minorHAnsi"/>
                <w:sz w:val="22"/>
                <w:szCs w:val="22"/>
                <w:lang w:val="en-US"/>
              </w:rPr>
              <w:t xml:space="preserve"> </w:t>
            </w:r>
            <w:r w:rsidR="00075688" w:rsidRPr="00D942B6">
              <w:rPr>
                <w:rFonts w:asciiTheme="minorHAnsi" w:hAnsiTheme="minorHAnsi" w:cstheme="minorHAnsi"/>
                <w:sz w:val="22"/>
                <w:szCs w:val="22"/>
                <w:lang w:val="en-US"/>
              </w:rPr>
              <w:t>that</w:t>
            </w:r>
            <w:r w:rsidR="006B3468" w:rsidRPr="00D942B6">
              <w:rPr>
                <w:rFonts w:asciiTheme="minorHAnsi" w:hAnsiTheme="minorHAnsi" w:cstheme="minorHAnsi"/>
                <w:sz w:val="22"/>
                <w:szCs w:val="22"/>
                <w:lang w:val="en-US"/>
              </w:rPr>
              <w:t xml:space="preserve"> promote recovery and community integration for people who have experienced problematic drug and alcohol use. This is achieved by providing opportunities for</w:t>
            </w:r>
            <w:r w:rsidR="00075688" w:rsidRPr="00D942B6">
              <w:rPr>
                <w:rFonts w:asciiTheme="minorHAnsi" w:hAnsiTheme="minorHAnsi" w:cstheme="minorHAnsi"/>
                <w:sz w:val="22"/>
                <w:szCs w:val="22"/>
                <w:lang w:val="en-US"/>
              </w:rPr>
              <w:t xml:space="preserve"> sustainable recovery,</w:t>
            </w:r>
            <w:r w:rsidR="006B3468" w:rsidRPr="00D942B6">
              <w:rPr>
                <w:rFonts w:asciiTheme="minorHAnsi" w:hAnsiTheme="minorHAnsi" w:cstheme="minorHAnsi"/>
                <w:sz w:val="22"/>
                <w:szCs w:val="22"/>
                <w:lang w:val="en-US"/>
              </w:rPr>
              <w:t xml:space="preserve"> personal development, </w:t>
            </w:r>
            <w:r w:rsidR="00075688" w:rsidRPr="00D942B6">
              <w:rPr>
                <w:rFonts w:asciiTheme="minorHAnsi" w:hAnsiTheme="minorHAnsi" w:cstheme="minorHAnsi"/>
                <w:sz w:val="22"/>
                <w:szCs w:val="22"/>
                <w:lang w:val="en-US"/>
              </w:rPr>
              <w:t>volunteering and work experience.</w:t>
            </w:r>
          </w:p>
          <w:p w14:paraId="0F737C58" w14:textId="77777777" w:rsidR="00D008D7" w:rsidRPr="00D942B6" w:rsidRDefault="00D008D7" w:rsidP="00B5117D">
            <w:pPr>
              <w:shd w:val="clear" w:color="auto" w:fill="FFFFFF"/>
              <w:spacing w:line="276" w:lineRule="auto"/>
              <w:rPr>
                <w:rFonts w:eastAsia="Times New Roman" w:cstheme="minorHAnsi"/>
                <w:lang w:val="en-US" w:eastAsia="en-GB"/>
              </w:rPr>
            </w:pPr>
          </w:p>
          <w:p w14:paraId="5C760386" w14:textId="77777777" w:rsidR="008C4571" w:rsidRPr="00D942B6" w:rsidRDefault="00D008D7" w:rsidP="00B5117D">
            <w:pPr>
              <w:shd w:val="clear" w:color="auto" w:fill="FFFFFF"/>
              <w:spacing w:line="276" w:lineRule="auto"/>
              <w:rPr>
                <w:rFonts w:eastAsia="Times New Roman" w:cstheme="minorHAnsi"/>
                <w:lang w:val="en-US" w:eastAsia="en-GB"/>
              </w:rPr>
            </w:pPr>
            <w:r w:rsidRPr="00D942B6">
              <w:rPr>
                <w:rFonts w:eastAsia="Times New Roman" w:cstheme="minorHAnsi"/>
                <w:lang w:val="en-US" w:eastAsia="en-GB"/>
              </w:rPr>
              <w:t>We believe that with the right support everybody can recover and that in recovery anything is possible.</w:t>
            </w:r>
          </w:p>
          <w:p w14:paraId="3672176D" w14:textId="77777777" w:rsidR="00057F62" w:rsidRPr="00D942B6" w:rsidRDefault="00057F62" w:rsidP="00B5117D">
            <w:pPr>
              <w:shd w:val="clear" w:color="auto" w:fill="FFFFFF"/>
              <w:spacing w:line="276" w:lineRule="auto"/>
              <w:rPr>
                <w:rFonts w:eastAsia="Times New Roman" w:cstheme="minorHAnsi"/>
                <w:lang w:val="en-US" w:eastAsia="en-GB"/>
              </w:rPr>
            </w:pPr>
          </w:p>
        </w:tc>
      </w:tr>
      <w:tr w:rsidR="00EC1DBB" w:rsidRPr="00D942B6" w14:paraId="6CC229B3" w14:textId="77777777" w:rsidTr="00B46831">
        <w:tc>
          <w:tcPr>
            <w:tcW w:w="1985" w:type="dxa"/>
          </w:tcPr>
          <w:p w14:paraId="6E65EF2A" w14:textId="77777777" w:rsidR="00EC1DBB" w:rsidRPr="00D942B6" w:rsidRDefault="00EC1DBB" w:rsidP="00B5117D">
            <w:pPr>
              <w:spacing w:line="276" w:lineRule="auto"/>
              <w:rPr>
                <w:rFonts w:cstheme="minorHAnsi"/>
                <w:b/>
              </w:rPr>
            </w:pPr>
          </w:p>
          <w:p w14:paraId="57951FA8" w14:textId="4475A8D3" w:rsidR="00EC1DBB" w:rsidRPr="00D942B6" w:rsidRDefault="002D6547" w:rsidP="00B5117D">
            <w:pPr>
              <w:spacing w:line="276" w:lineRule="auto"/>
              <w:rPr>
                <w:rFonts w:cstheme="minorHAnsi"/>
                <w:b/>
              </w:rPr>
            </w:pPr>
            <w:r w:rsidRPr="00D942B6">
              <w:rPr>
                <w:rFonts w:cstheme="minorHAnsi"/>
                <w:b/>
              </w:rPr>
              <w:t>Stronger Roots Nottingham</w:t>
            </w:r>
            <w:r w:rsidR="00B5117D" w:rsidRPr="00D942B6">
              <w:rPr>
                <w:rFonts w:cstheme="minorHAnsi"/>
                <w:b/>
              </w:rPr>
              <w:t xml:space="preserve"> Initiative</w:t>
            </w:r>
            <w:r w:rsidR="00A50C31" w:rsidRPr="00D942B6">
              <w:rPr>
                <w:rFonts w:cstheme="minorHAnsi"/>
                <w:b/>
              </w:rPr>
              <w:t xml:space="preserve"> </w:t>
            </w:r>
          </w:p>
        </w:tc>
        <w:tc>
          <w:tcPr>
            <w:tcW w:w="8505" w:type="dxa"/>
            <w:vAlign w:val="center"/>
          </w:tcPr>
          <w:p w14:paraId="0EEC648C" w14:textId="77777777" w:rsidR="0054455B" w:rsidRPr="00D942B6" w:rsidRDefault="0054455B" w:rsidP="00B5117D">
            <w:pPr>
              <w:spacing w:line="276" w:lineRule="auto"/>
              <w:rPr>
                <w:rFonts w:eastAsia="Calibri" w:cstheme="minorHAnsi"/>
              </w:rPr>
            </w:pPr>
          </w:p>
          <w:p w14:paraId="0C2F348A" w14:textId="528C4D45" w:rsidR="002D6547" w:rsidRPr="00D942B6" w:rsidRDefault="002D6547" w:rsidP="002D6547">
            <w:pPr>
              <w:spacing w:line="259" w:lineRule="auto"/>
              <w:rPr>
                <w:rFonts w:cstheme="minorHAnsi"/>
                <w:color w:val="262626"/>
              </w:rPr>
            </w:pPr>
            <w:r w:rsidRPr="00663DCF">
              <w:rPr>
                <w:rFonts w:cstheme="minorHAnsi"/>
              </w:rPr>
              <w:t xml:space="preserve">Double Impact is leading the </w:t>
            </w:r>
            <w:r w:rsidRPr="00663DCF">
              <w:rPr>
                <w:rFonts w:cstheme="minorHAnsi"/>
                <w:b/>
                <w:bCs/>
              </w:rPr>
              <w:t>Stronger Roots Project</w:t>
            </w:r>
            <w:r w:rsidRPr="00663DCF">
              <w:rPr>
                <w:rFonts w:cstheme="minorHAnsi"/>
              </w:rPr>
              <w:t xml:space="preserve"> in partnership with Nottingham City Council to transform Nottingham into an </w:t>
            </w:r>
            <w:r w:rsidRPr="00663DCF">
              <w:rPr>
                <w:rFonts w:cstheme="minorHAnsi"/>
                <w:b/>
                <w:bCs/>
              </w:rPr>
              <w:t>Inclusive Recovery City (IRC)</w:t>
            </w:r>
            <w:r w:rsidRPr="00663DCF">
              <w:rPr>
                <w:rFonts w:cstheme="minorHAnsi"/>
              </w:rPr>
              <w:t xml:space="preserve">. This initiative aims to combat stigma and foster an environment where individuals in recovery are fully integrated into society. </w:t>
            </w:r>
            <w:r w:rsidRPr="00D942B6">
              <w:rPr>
                <w:rFonts w:cstheme="minorHAnsi"/>
                <w:color w:val="262626"/>
              </w:rPr>
              <w:t>An Inclusive Recovery City inspires and engages local civic and political figures, employers, universities, families and recovery champions within diverse communities to become part of a city-wide landscape which</w:t>
            </w:r>
            <w:r w:rsidRPr="00D942B6">
              <w:rPr>
                <w:rFonts w:cstheme="minorHAnsi"/>
                <w:color w:val="262626"/>
              </w:rPr>
              <w:t>:</w:t>
            </w:r>
          </w:p>
          <w:p w14:paraId="6B7D2D80" w14:textId="77777777" w:rsidR="002D6547" w:rsidRPr="00D942B6" w:rsidRDefault="002D6547" w:rsidP="002D6547">
            <w:pPr>
              <w:spacing w:line="259" w:lineRule="auto"/>
              <w:rPr>
                <w:rFonts w:cstheme="minorHAnsi"/>
              </w:rPr>
            </w:pPr>
          </w:p>
          <w:p w14:paraId="0AB23785" w14:textId="77777777" w:rsidR="00B5117D" w:rsidRPr="00D942B6" w:rsidRDefault="00B5117D" w:rsidP="00EF65C8">
            <w:pPr>
              <w:pStyle w:val="ListParagraph"/>
              <w:numPr>
                <w:ilvl w:val="0"/>
                <w:numId w:val="4"/>
              </w:numPr>
              <w:spacing w:after="160" w:line="276" w:lineRule="auto"/>
              <w:rPr>
                <w:rFonts w:cstheme="minorHAnsi"/>
                <w:color w:val="262626" w:themeColor="text1" w:themeTint="D9"/>
              </w:rPr>
            </w:pPr>
            <w:r w:rsidRPr="00D942B6">
              <w:rPr>
                <w:rFonts w:cstheme="minorHAnsi"/>
                <w:color w:val="262626" w:themeColor="text1" w:themeTint="D9"/>
              </w:rPr>
              <w:t xml:space="preserve">Supports and celebrates recovery;  </w:t>
            </w:r>
          </w:p>
          <w:p w14:paraId="7208AD93" w14:textId="77777777" w:rsidR="00B5117D" w:rsidRPr="00D942B6" w:rsidRDefault="00B5117D" w:rsidP="00EF65C8">
            <w:pPr>
              <w:pStyle w:val="ListParagraph"/>
              <w:numPr>
                <w:ilvl w:val="0"/>
                <w:numId w:val="4"/>
              </w:numPr>
              <w:spacing w:after="160" w:line="276" w:lineRule="auto"/>
              <w:rPr>
                <w:rFonts w:cstheme="minorHAnsi"/>
                <w:color w:val="262626" w:themeColor="text1" w:themeTint="D9"/>
              </w:rPr>
            </w:pPr>
            <w:r w:rsidRPr="00D942B6">
              <w:rPr>
                <w:rFonts w:cstheme="minorHAnsi"/>
                <w:color w:val="262626" w:themeColor="text1" w:themeTint="D9"/>
              </w:rPr>
              <w:t>Where there are opportunities and options for people to access a diverse and attractive range of recovery resources;</w:t>
            </w:r>
          </w:p>
          <w:p w14:paraId="51F7CC73" w14:textId="77777777" w:rsidR="00B5117D" w:rsidRPr="00D942B6" w:rsidRDefault="00B5117D" w:rsidP="00EF65C8">
            <w:pPr>
              <w:pStyle w:val="ListParagraph"/>
              <w:numPr>
                <w:ilvl w:val="0"/>
                <w:numId w:val="4"/>
              </w:numPr>
              <w:spacing w:after="160" w:line="276" w:lineRule="auto"/>
              <w:rPr>
                <w:rFonts w:cstheme="minorHAnsi"/>
                <w:color w:val="262626" w:themeColor="text1" w:themeTint="D9"/>
              </w:rPr>
            </w:pPr>
            <w:r w:rsidRPr="00D942B6">
              <w:rPr>
                <w:rFonts w:cstheme="minorHAnsi"/>
                <w:color w:val="262626" w:themeColor="text1" w:themeTint="D9"/>
              </w:rPr>
              <w:t xml:space="preserve">Where people in recovery give back, not only to the recovery community but to the city or town, creating a feeling of hope and connection across the area.   </w:t>
            </w:r>
          </w:p>
          <w:p w14:paraId="2A6B2EEC" w14:textId="77777777" w:rsidR="00B5117D" w:rsidRPr="00D942B6" w:rsidRDefault="00B5117D" w:rsidP="00EF65C8">
            <w:pPr>
              <w:pStyle w:val="ListParagraph"/>
              <w:numPr>
                <w:ilvl w:val="0"/>
                <w:numId w:val="4"/>
              </w:numPr>
              <w:spacing w:after="160" w:line="276" w:lineRule="auto"/>
              <w:rPr>
                <w:rFonts w:cstheme="minorHAnsi"/>
                <w:color w:val="262626" w:themeColor="text1" w:themeTint="D9"/>
              </w:rPr>
            </w:pPr>
            <w:r w:rsidRPr="00D942B6">
              <w:rPr>
                <w:rFonts w:cstheme="minorHAnsi"/>
                <w:color w:val="262626" w:themeColor="text1" w:themeTint="D9"/>
              </w:rPr>
              <w:t xml:space="preserve">Attracts people towards recovery at an earlier stage through celebrating and raising its visibility </w:t>
            </w:r>
          </w:p>
          <w:p w14:paraId="6CF3D0B9" w14:textId="77777777" w:rsidR="00B5117D" w:rsidRPr="00D942B6" w:rsidRDefault="00B5117D" w:rsidP="00B5117D">
            <w:pPr>
              <w:spacing w:line="276" w:lineRule="auto"/>
              <w:rPr>
                <w:rFonts w:cstheme="minorHAnsi"/>
              </w:rPr>
            </w:pPr>
            <w:r w:rsidRPr="00D942B6">
              <w:rPr>
                <w:rFonts w:cstheme="minorHAnsi"/>
                <w:color w:val="262626" w:themeColor="text1" w:themeTint="D9"/>
              </w:rPr>
              <w:lastRenderedPageBreak/>
              <w:t xml:space="preserve">The initiative resources peer-led and peer-delivered support, key elements in creating a robust Recovery Oriented System of Care and </w:t>
            </w:r>
            <w:r w:rsidRPr="00D942B6">
              <w:rPr>
                <w:rFonts w:cstheme="minorHAnsi"/>
              </w:rPr>
              <w:t>presents an opportunity for Nottingham to become a beacon of inclusive recovery.</w:t>
            </w:r>
          </w:p>
          <w:p w14:paraId="7C77400E" w14:textId="77777777" w:rsidR="00B5117D" w:rsidRPr="00D942B6" w:rsidRDefault="00B5117D" w:rsidP="00B5117D">
            <w:pPr>
              <w:spacing w:line="276" w:lineRule="auto"/>
              <w:rPr>
                <w:rFonts w:cstheme="minorHAnsi"/>
              </w:rPr>
            </w:pPr>
          </w:p>
          <w:p w14:paraId="609B43DD" w14:textId="77777777" w:rsidR="00B5117D" w:rsidRPr="00D942B6" w:rsidRDefault="00B5117D" w:rsidP="00B5117D">
            <w:pPr>
              <w:spacing w:line="276" w:lineRule="auto"/>
              <w:rPr>
                <w:rFonts w:cstheme="minorHAnsi"/>
                <w:b/>
                <w:bCs/>
                <w:color w:val="262626" w:themeColor="text1" w:themeTint="D9"/>
              </w:rPr>
            </w:pPr>
            <w:r w:rsidRPr="00D942B6">
              <w:rPr>
                <w:rFonts w:cstheme="minorHAnsi"/>
                <w:b/>
                <w:bCs/>
                <w:color w:val="262626" w:themeColor="text1" w:themeTint="D9"/>
              </w:rPr>
              <w:t>Progress to date</w:t>
            </w:r>
          </w:p>
          <w:p w14:paraId="46F2F947" w14:textId="58FF3209" w:rsidR="00B5117D" w:rsidRPr="00D942B6" w:rsidRDefault="002D6547" w:rsidP="00B5117D">
            <w:pPr>
              <w:spacing w:line="276" w:lineRule="auto"/>
              <w:rPr>
                <w:rFonts w:cstheme="minorHAnsi"/>
              </w:rPr>
            </w:pPr>
            <w:r w:rsidRPr="00D942B6">
              <w:rPr>
                <w:rFonts w:cstheme="minorHAnsi"/>
                <w:color w:val="262626" w:themeColor="text1" w:themeTint="D9"/>
              </w:rPr>
              <w:t>The project has been running since August 2024 and has a strong group of Core Partners, who meet regularly</w:t>
            </w:r>
            <w:r w:rsidR="00EF65C8">
              <w:rPr>
                <w:rFonts w:cstheme="minorHAnsi"/>
                <w:color w:val="262626" w:themeColor="text1" w:themeTint="D9"/>
              </w:rPr>
              <w:t xml:space="preserve"> and a positive profile in the city.</w:t>
            </w:r>
            <w:r w:rsidRPr="00D942B6">
              <w:rPr>
                <w:rFonts w:cstheme="minorHAnsi"/>
                <w:color w:val="262626" w:themeColor="text1" w:themeTint="D9"/>
              </w:rPr>
              <w:t xml:space="preserve"> </w:t>
            </w:r>
            <w:r w:rsidR="00EF65C8">
              <w:rPr>
                <w:rFonts w:cstheme="minorHAnsi"/>
                <w:color w:val="262626" w:themeColor="text1" w:themeTint="D9"/>
              </w:rPr>
              <w:t>Nottingham</w:t>
            </w:r>
            <w:r w:rsidRPr="00D942B6">
              <w:rPr>
                <w:rFonts w:cstheme="minorHAnsi"/>
                <w:color w:val="262626" w:themeColor="text1" w:themeTint="D9"/>
              </w:rPr>
              <w:t xml:space="preserve"> is well on the way to achieving IRC status, recognised by the IRC UK Board.  However, there is much more to do and this role will be key in ensuring that the project achieves its full potential. </w:t>
            </w:r>
          </w:p>
          <w:p w14:paraId="39A79314" w14:textId="77777777" w:rsidR="00A22294" w:rsidRPr="00D942B6" w:rsidRDefault="00A22294" w:rsidP="00B5117D">
            <w:pPr>
              <w:spacing w:line="276" w:lineRule="auto"/>
              <w:jc w:val="both"/>
              <w:rPr>
                <w:rFonts w:cstheme="minorHAnsi"/>
              </w:rPr>
            </w:pPr>
          </w:p>
        </w:tc>
      </w:tr>
      <w:tr w:rsidR="00770679" w:rsidRPr="00D942B6" w14:paraId="52ED28B4" w14:textId="77777777" w:rsidTr="00B264E7">
        <w:trPr>
          <w:trHeight w:val="3548"/>
        </w:trPr>
        <w:tc>
          <w:tcPr>
            <w:tcW w:w="1985" w:type="dxa"/>
          </w:tcPr>
          <w:p w14:paraId="6FC6A425" w14:textId="77777777" w:rsidR="00770679" w:rsidRPr="00D942B6" w:rsidRDefault="00770679" w:rsidP="00B5117D">
            <w:pPr>
              <w:spacing w:line="276" w:lineRule="auto"/>
              <w:rPr>
                <w:rFonts w:cstheme="minorHAnsi"/>
                <w:b/>
              </w:rPr>
            </w:pPr>
          </w:p>
          <w:p w14:paraId="329423D7" w14:textId="77777777" w:rsidR="00770679" w:rsidRPr="00D942B6" w:rsidRDefault="00770679" w:rsidP="00B5117D">
            <w:pPr>
              <w:spacing w:line="276" w:lineRule="auto"/>
              <w:rPr>
                <w:rFonts w:cstheme="minorHAnsi"/>
                <w:b/>
              </w:rPr>
            </w:pPr>
            <w:r w:rsidRPr="00D942B6">
              <w:rPr>
                <w:rFonts w:cstheme="minorHAnsi"/>
                <w:b/>
              </w:rPr>
              <w:t>Our Values</w:t>
            </w:r>
          </w:p>
        </w:tc>
        <w:tc>
          <w:tcPr>
            <w:tcW w:w="8505" w:type="dxa"/>
            <w:vAlign w:val="center"/>
          </w:tcPr>
          <w:p w14:paraId="782FC771" w14:textId="16EB71B6" w:rsidR="00ED3C2D" w:rsidRPr="00D942B6" w:rsidRDefault="002D6547" w:rsidP="00B5117D">
            <w:pPr>
              <w:tabs>
                <w:tab w:val="left" w:pos="1310"/>
              </w:tabs>
              <w:spacing w:line="276" w:lineRule="auto"/>
              <w:rPr>
                <w:rFonts w:eastAsia="Arial Unicode MS" w:cstheme="minorHAnsi"/>
              </w:rPr>
            </w:pPr>
            <w:r w:rsidRPr="00D942B6">
              <w:rPr>
                <w:rFonts w:eastAsia="Arial Unicode MS" w:cstheme="minorHAnsi"/>
                <w:noProof/>
              </w:rPr>
              <w:drawing>
                <wp:inline distT="0" distB="0" distL="0" distR="0" wp14:anchorId="61761162" wp14:editId="25ABB206">
                  <wp:extent cx="4629150" cy="40370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647549" cy="4053058"/>
                          </a:xfrm>
                          <a:prstGeom prst="rect">
                            <a:avLst/>
                          </a:prstGeom>
                        </pic:spPr>
                      </pic:pic>
                    </a:graphicData>
                  </a:graphic>
                </wp:inline>
              </w:drawing>
            </w:r>
          </w:p>
          <w:p w14:paraId="5C03402C" w14:textId="2BAEBDC6" w:rsidR="00ED3C2D" w:rsidRPr="00D942B6" w:rsidRDefault="00ED3C2D" w:rsidP="00B5117D">
            <w:pPr>
              <w:tabs>
                <w:tab w:val="left" w:pos="1310"/>
              </w:tabs>
              <w:spacing w:line="276" w:lineRule="auto"/>
              <w:rPr>
                <w:rFonts w:eastAsia="Arial Unicode MS" w:cstheme="minorHAnsi"/>
              </w:rPr>
            </w:pPr>
          </w:p>
          <w:p w14:paraId="64E57CAF" w14:textId="77777777" w:rsidR="00770679" w:rsidRPr="00D942B6" w:rsidRDefault="00770679" w:rsidP="002D6547">
            <w:pPr>
              <w:tabs>
                <w:tab w:val="left" w:pos="1310"/>
              </w:tabs>
              <w:spacing w:line="276" w:lineRule="auto"/>
              <w:rPr>
                <w:rFonts w:cstheme="minorHAnsi"/>
              </w:rPr>
            </w:pPr>
          </w:p>
        </w:tc>
      </w:tr>
    </w:tbl>
    <w:p w14:paraId="4F4822F3" w14:textId="77777777" w:rsidR="00EF65C8" w:rsidRPr="00D942B6" w:rsidRDefault="00EF65C8" w:rsidP="00B5117D">
      <w:pPr>
        <w:spacing w:line="276" w:lineRule="auto"/>
        <w:rPr>
          <w:rFonts w:cstheme="minorHAnsi"/>
        </w:rPr>
      </w:pPr>
    </w:p>
    <w:p w14:paraId="76EE1B57" w14:textId="77777777" w:rsidR="00454CE5" w:rsidRPr="00D942B6" w:rsidRDefault="00454CE5" w:rsidP="00B5117D">
      <w:pPr>
        <w:spacing w:line="276" w:lineRule="auto"/>
        <w:rPr>
          <w:rFonts w:cstheme="minorHAnsi"/>
        </w:rPr>
      </w:pPr>
    </w:p>
    <w:tbl>
      <w:tblPr>
        <w:tblStyle w:val="TableGrid"/>
        <w:tblW w:w="10490" w:type="dxa"/>
        <w:tblInd w:w="-5" w:type="dxa"/>
        <w:tblLook w:val="04A0" w:firstRow="1" w:lastRow="0" w:firstColumn="1" w:lastColumn="0" w:noHBand="0" w:noVBand="1"/>
      </w:tblPr>
      <w:tblGrid>
        <w:gridCol w:w="1985"/>
        <w:gridCol w:w="8505"/>
      </w:tblGrid>
      <w:tr w:rsidR="00C30F39" w:rsidRPr="00D942B6" w14:paraId="2AAE81E4" w14:textId="77777777" w:rsidTr="00F77E2F">
        <w:trPr>
          <w:trHeight w:val="265"/>
        </w:trPr>
        <w:tc>
          <w:tcPr>
            <w:tcW w:w="10490" w:type="dxa"/>
            <w:gridSpan w:val="2"/>
            <w:shd w:val="clear" w:color="auto" w:fill="D9D9D9" w:themeFill="background1" w:themeFillShade="D9"/>
            <w:vAlign w:val="center"/>
          </w:tcPr>
          <w:p w14:paraId="6E64C38A" w14:textId="77777777" w:rsidR="00C30F39" w:rsidRPr="00D942B6" w:rsidRDefault="00C30F39" w:rsidP="00B5117D">
            <w:pPr>
              <w:spacing w:line="276" w:lineRule="auto"/>
              <w:rPr>
                <w:rFonts w:cstheme="minorHAnsi"/>
              </w:rPr>
            </w:pPr>
            <w:r w:rsidRPr="00D942B6">
              <w:rPr>
                <w:rFonts w:cstheme="minorHAnsi"/>
                <w:b/>
              </w:rPr>
              <w:t>Job Profile</w:t>
            </w:r>
          </w:p>
        </w:tc>
      </w:tr>
      <w:tr w:rsidR="00C30F39" w:rsidRPr="00D942B6" w14:paraId="7A2540D0" w14:textId="77777777" w:rsidTr="00B46831">
        <w:trPr>
          <w:trHeight w:val="474"/>
        </w:trPr>
        <w:tc>
          <w:tcPr>
            <w:tcW w:w="1985" w:type="dxa"/>
          </w:tcPr>
          <w:p w14:paraId="03B9CBF1" w14:textId="77777777" w:rsidR="006A7AA2" w:rsidRPr="00D942B6" w:rsidRDefault="006A7AA2" w:rsidP="00B5117D">
            <w:pPr>
              <w:spacing w:line="276" w:lineRule="auto"/>
              <w:rPr>
                <w:rFonts w:cstheme="minorHAnsi"/>
                <w:b/>
              </w:rPr>
            </w:pPr>
          </w:p>
          <w:p w14:paraId="09D1944D" w14:textId="77777777" w:rsidR="00C30F39" w:rsidRPr="00D942B6" w:rsidRDefault="006A7AA2" w:rsidP="00B5117D">
            <w:pPr>
              <w:spacing w:line="276" w:lineRule="auto"/>
              <w:rPr>
                <w:rFonts w:cstheme="minorHAnsi"/>
                <w:b/>
              </w:rPr>
            </w:pPr>
            <w:r w:rsidRPr="00D942B6">
              <w:rPr>
                <w:rFonts w:cstheme="minorHAnsi"/>
                <w:b/>
              </w:rPr>
              <w:t>Purpose of Job</w:t>
            </w:r>
          </w:p>
        </w:tc>
        <w:tc>
          <w:tcPr>
            <w:tcW w:w="8505" w:type="dxa"/>
          </w:tcPr>
          <w:p w14:paraId="483306D8" w14:textId="77777777" w:rsidR="006B3468" w:rsidRPr="00D942B6" w:rsidRDefault="006B3468" w:rsidP="00B5117D">
            <w:pPr>
              <w:spacing w:line="276" w:lineRule="auto"/>
              <w:jc w:val="both"/>
              <w:rPr>
                <w:rFonts w:eastAsia="Times New Roman" w:cstheme="minorHAnsi"/>
                <w:b/>
                <w:bCs/>
              </w:rPr>
            </w:pPr>
          </w:p>
          <w:p w14:paraId="691F6FDF" w14:textId="77777777" w:rsidR="002D6547" w:rsidRPr="00663DCF" w:rsidRDefault="002D6547" w:rsidP="002D6547">
            <w:pPr>
              <w:spacing w:after="160" w:line="259" w:lineRule="auto"/>
              <w:rPr>
                <w:rFonts w:cstheme="minorHAnsi"/>
              </w:rPr>
            </w:pPr>
            <w:r w:rsidRPr="00663DCF">
              <w:rPr>
                <w:rFonts w:cstheme="minorHAnsi"/>
              </w:rPr>
              <w:t xml:space="preserve">The Coordinator will be responsible for translating community interest into active participation. By engaging those with lived experience and those who have completed Recovery Ally training, this role will expand the project's reach and impact through a robust network of volunteers and champions. </w:t>
            </w:r>
          </w:p>
          <w:p w14:paraId="7BA81472" w14:textId="263816B7" w:rsidR="00F77400" w:rsidRPr="00D942B6" w:rsidRDefault="00F77400" w:rsidP="00B5117D">
            <w:pPr>
              <w:spacing w:line="276" w:lineRule="auto"/>
              <w:jc w:val="both"/>
              <w:rPr>
                <w:rFonts w:cstheme="minorHAnsi"/>
                <w:lang w:val="en"/>
              </w:rPr>
            </w:pPr>
          </w:p>
        </w:tc>
      </w:tr>
    </w:tbl>
    <w:p w14:paraId="0A20DC8A" w14:textId="77777777" w:rsidR="00F250DE" w:rsidRPr="00D942B6" w:rsidRDefault="00F250DE" w:rsidP="00B5117D">
      <w:pPr>
        <w:spacing w:line="276" w:lineRule="auto"/>
        <w:jc w:val="both"/>
        <w:rPr>
          <w:rFonts w:cstheme="minorHAnsi"/>
          <w:b/>
        </w:rPr>
      </w:pPr>
    </w:p>
    <w:p w14:paraId="1CA5A06C" w14:textId="77777777" w:rsidR="00EF65C8" w:rsidRDefault="00EF65C8" w:rsidP="00B5117D">
      <w:pPr>
        <w:spacing w:line="276" w:lineRule="auto"/>
        <w:jc w:val="both"/>
        <w:rPr>
          <w:rFonts w:cstheme="minorHAnsi"/>
          <w:b/>
        </w:rPr>
      </w:pPr>
    </w:p>
    <w:p w14:paraId="678FE16B" w14:textId="77777777" w:rsidR="00EF65C8" w:rsidRDefault="00EF65C8" w:rsidP="00B5117D">
      <w:pPr>
        <w:spacing w:line="276" w:lineRule="auto"/>
        <w:jc w:val="both"/>
        <w:rPr>
          <w:rFonts w:cstheme="minorHAnsi"/>
          <w:b/>
        </w:rPr>
      </w:pPr>
    </w:p>
    <w:p w14:paraId="0F55AC80" w14:textId="19081EBC" w:rsidR="00790AE3" w:rsidRPr="00D942B6" w:rsidRDefault="00790AE3" w:rsidP="00B5117D">
      <w:pPr>
        <w:spacing w:line="276" w:lineRule="auto"/>
        <w:jc w:val="both"/>
        <w:rPr>
          <w:rFonts w:cstheme="minorHAnsi"/>
          <w:b/>
        </w:rPr>
      </w:pPr>
      <w:r w:rsidRPr="00D942B6">
        <w:rPr>
          <w:rFonts w:cstheme="minorHAnsi"/>
          <w:b/>
        </w:rPr>
        <w:lastRenderedPageBreak/>
        <w:t>Job Description (Part 2)</w:t>
      </w:r>
    </w:p>
    <w:p w14:paraId="1FD69A96" w14:textId="77777777" w:rsidR="00454CE5" w:rsidRPr="00D942B6" w:rsidRDefault="00454CE5" w:rsidP="00B5117D">
      <w:pPr>
        <w:spacing w:line="276" w:lineRule="auto"/>
        <w:rPr>
          <w:rFonts w:cstheme="minorHAnsi"/>
        </w:rPr>
      </w:pPr>
    </w:p>
    <w:tbl>
      <w:tblPr>
        <w:tblStyle w:val="TableGrid"/>
        <w:tblW w:w="10490" w:type="dxa"/>
        <w:tblInd w:w="-5" w:type="dxa"/>
        <w:tblLook w:val="04A0" w:firstRow="1" w:lastRow="0" w:firstColumn="1" w:lastColumn="0" w:noHBand="0" w:noVBand="1"/>
      </w:tblPr>
      <w:tblGrid>
        <w:gridCol w:w="1985"/>
        <w:gridCol w:w="8505"/>
      </w:tblGrid>
      <w:tr w:rsidR="00790AE3" w:rsidRPr="00D942B6" w14:paraId="225802EE" w14:textId="77777777" w:rsidTr="002F3DE5">
        <w:trPr>
          <w:trHeight w:val="448"/>
        </w:trPr>
        <w:tc>
          <w:tcPr>
            <w:tcW w:w="10490" w:type="dxa"/>
            <w:gridSpan w:val="2"/>
            <w:shd w:val="clear" w:color="auto" w:fill="D9D9D9" w:themeFill="background1" w:themeFillShade="D9"/>
            <w:vAlign w:val="center"/>
          </w:tcPr>
          <w:p w14:paraId="4F58F266" w14:textId="77777777" w:rsidR="00790AE3" w:rsidRPr="00D942B6" w:rsidRDefault="00790AE3" w:rsidP="00B5117D">
            <w:pPr>
              <w:spacing w:line="276" w:lineRule="auto"/>
              <w:rPr>
                <w:rFonts w:cstheme="minorHAnsi"/>
              </w:rPr>
            </w:pPr>
            <w:r w:rsidRPr="00D942B6">
              <w:rPr>
                <w:rFonts w:cstheme="minorHAnsi"/>
                <w:b/>
              </w:rPr>
              <w:t>Duties &amp; Key Responsibilities</w:t>
            </w:r>
          </w:p>
        </w:tc>
      </w:tr>
      <w:tr w:rsidR="00790AE3" w:rsidRPr="00D942B6" w14:paraId="3D1F90C8" w14:textId="77777777" w:rsidTr="002D6547">
        <w:trPr>
          <w:trHeight w:val="3877"/>
        </w:trPr>
        <w:tc>
          <w:tcPr>
            <w:tcW w:w="1985" w:type="dxa"/>
          </w:tcPr>
          <w:p w14:paraId="25753011" w14:textId="77777777" w:rsidR="00790AE3" w:rsidRPr="00D942B6" w:rsidRDefault="00790AE3" w:rsidP="00B5117D">
            <w:pPr>
              <w:spacing w:line="276" w:lineRule="auto"/>
              <w:rPr>
                <w:rFonts w:cstheme="minorHAnsi"/>
                <w:b/>
              </w:rPr>
            </w:pPr>
          </w:p>
          <w:p w14:paraId="2CF71494" w14:textId="1BAC7D9A" w:rsidR="001464FE" w:rsidRPr="00D942B6" w:rsidRDefault="0048714A" w:rsidP="00E61BB4">
            <w:pPr>
              <w:spacing w:line="276" w:lineRule="auto"/>
              <w:rPr>
                <w:rFonts w:cstheme="minorHAnsi"/>
                <w:b/>
              </w:rPr>
            </w:pPr>
            <w:r w:rsidRPr="00D942B6">
              <w:rPr>
                <w:rFonts w:cstheme="minorHAnsi"/>
                <w:b/>
              </w:rPr>
              <w:t xml:space="preserve">Key </w:t>
            </w:r>
            <w:r w:rsidR="006543A3" w:rsidRPr="00D942B6">
              <w:rPr>
                <w:rFonts w:cstheme="minorHAnsi"/>
                <w:b/>
              </w:rPr>
              <w:t>Responsibilities:</w:t>
            </w:r>
          </w:p>
        </w:tc>
        <w:tc>
          <w:tcPr>
            <w:tcW w:w="8505" w:type="dxa"/>
          </w:tcPr>
          <w:p w14:paraId="4C81058E" w14:textId="77777777" w:rsidR="002D6547" w:rsidRPr="00663DCF" w:rsidRDefault="002D6547" w:rsidP="00EF65C8">
            <w:pPr>
              <w:numPr>
                <w:ilvl w:val="0"/>
                <w:numId w:val="5"/>
              </w:numPr>
              <w:spacing w:after="160" w:line="259" w:lineRule="auto"/>
              <w:rPr>
                <w:rFonts w:cstheme="minorHAnsi"/>
              </w:rPr>
            </w:pPr>
            <w:r w:rsidRPr="00663DCF">
              <w:rPr>
                <w:rFonts w:cstheme="minorHAnsi"/>
                <w:b/>
                <w:bCs/>
              </w:rPr>
              <w:t>Volunteer Pathway Development:</w:t>
            </w:r>
            <w:r w:rsidRPr="00663DCF">
              <w:rPr>
                <w:rFonts w:cstheme="minorHAnsi"/>
              </w:rPr>
              <w:t xml:space="preserve"> Follow up with participants of the Recovery Ally training to transition them into active volunteering or champion roles. </w:t>
            </w:r>
          </w:p>
          <w:p w14:paraId="0CBF0516" w14:textId="77777777" w:rsidR="002D6547" w:rsidRPr="00663DCF" w:rsidRDefault="002D6547" w:rsidP="00EF65C8">
            <w:pPr>
              <w:numPr>
                <w:ilvl w:val="0"/>
                <w:numId w:val="5"/>
              </w:numPr>
              <w:spacing w:after="160" w:line="259" w:lineRule="auto"/>
              <w:rPr>
                <w:rFonts w:cstheme="minorHAnsi"/>
              </w:rPr>
            </w:pPr>
            <w:r w:rsidRPr="00663DCF">
              <w:rPr>
                <w:rFonts w:cstheme="minorHAnsi"/>
                <w:b/>
                <w:bCs/>
              </w:rPr>
              <w:t>Lived Experience Engagement:</w:t>
            </w:r>
            <w:r w:rsidRPr="00663DCF">
              <w:rPr>
                <w:rFonts w:cstheme="minorHAnsi"/>
              </w:rPr>
              <w:t xml:space="preserve"> Proactively engage with individuals and families in recovery to involve them in the project’s work. </w:t>
            </w:r>
          </w:p>
          <w:p w14:paraId="1732D112" w14:textId="77777777" w:rsidR="002D6547" w:rsidRPr="00663DCF" w:rsidRDefault="002D6547" w:rsidP="00EF65C8">
            <w:pPr>
              <w:numPr>
                <w:ilvl w:val="0"/>
                <w:numId w:val="5"/>
              </w:numPr>
              <w:spacing w:after="160" w:line="259" w:lineRule="auto"/>
              <w:rPr>
                <w:rFonts w:cstheme="minorHAnsi"/>
              </w:rPr>
            </w:pPr>
            <w:r w:rsidRPr="00663DCF">
              <w:rPr>
                <w:rFonts w:cstheme="minorHAnsi"/>
                <w:b/>
                <w:bCs/>
              </w:rPr>
              <w:t>Opportunity Creation:</w:t>
            </w:r>
            <w:r w:rsidRPr="00663DCF">
              <w:rPr>
                <w:rFonts w:cstheme="minorHAnsi"/>
              </w:rPr>
              <w:t xml:space="preserve"> Collaborate with the project team to identify, design, and implement new volunteering opportunities across the city. </w:t>
            </w:r>
          </w:p>
          <w:p w14:paraId="138B5C3C" w14:textId="77777777" w:rsidR="002D6547" w:rsidRPr="00663DCF" w:rsidRDefault="002D6547" w:rsidP="00EF65C8">
            <w:pPr>
              <w:numPr>
                <w:ilvl w:val="0"/>
                <w:numId w:val="5"/>
              </w:numPr>
              <w:spacing w:after="160" w:line="259" w:lineRule="auto"/>
              <w:rPr>
                <w:rFonts w:cstheme="minorHAnsi"/>
              </w:rPr>
            </w:pPr>
            <w:r w:rsidRPr="00663DCF">
              <w:rPr>
                <w:rFonts w:cstheme="minorHAnsi"/>
                <w:b/>
                <w:bCs/>
              </w:rPr>
              <w:t>Community Integration:</w:t>
            </w:r>
            <w:r w:rsidRPr="00663DCF">
              <w:rPr>
                <w:rFonts w:cstheme="minorHAnsi"/>
              </w:rPr>
              <w:t xml:space="preserve"> Help reduce stigma by facilitating the visibility of recovery champions in diverse community settings. </w:t>
            </w:r>
          </w:p>
          <w:p w14:paraId="645E2237" w14:textId="77777777" w:rsidR="002D6547" w:rsidRPr="00663DCF" w:rsidRDefault="002D6547" w:rsidP="00EF65C8">
            <w:pPr>
              <w:numPr>
                <w:ilvl w:val="0"/>
                <w:numId w:val="5"/>
              </w:numPr>
              <w:spacing w:after="160" w:line="259" w:lineRule="auto"/>
              <w:rPr>
                <w:rFonts w:cstheme="minorHAnsi"/>
              </w:rPr>
            </w:pPr>
            <w:r w:rsidRPr="00663DCF">
              <w:rPr>
                <w:rFonts w:cstheme="minorHAnsi"/>
                <w:b/>
                <w:bCs/>
              </w:rPr>
              <w:t>Record Keeping:</w:t>
            </w:r>
            <w:r w:rsidRPr="00663DCF">
              <w:rPr>
                <w:rFonts w:cstheme="minorHAnsi"/>
              </w:rPr>
              <w:t xml:space="preserve"> Maintain accurate records of volunteer activity, outcomes, and feedback to support programme evaluation. </w:t>
            </w:r>
          </w:p>
          <w:p w14:paraId="29C9C88D" w14:textId="0B68BF56" w:rsidR="003706F3" w:rsidRPr="00D942B6" w:rsidRDefault="003706F3" w:rsidP="002D6547">
            <w:pPr>
              <w:spacing w:after="160" w:line="276" w:lineRule="auto"/>
              <w:ind w:left="360"/>
              <w:rPr>
                <w:rFonts w:cstheme="minorHAnsi"/>
              </w:rPr>
            </w:pPr>
          </w:p>
        </w:tc>
      </w:tr>
      <w:tr w:rsidR="00790AE3" w:rsidRPr="00D942B6" w14:paraId="14C449F7" w14:textId="77777777" w:rsidTr="00B46831">
        <w:trPr>
          <w:trHeight w:val="410"/>
        </w:trPr>
        <w:tc>
          <w:tcPr>
            <w:tcW w:w="1985" w:type="dxa"/>
          </w:tcPr>
          <w:p w14:paraId="7F020E09" w14:textId="42153FB5" w:rsidR="006543A3" w:rsidRPr="00D942B6" w:rsidRDefault="006543A3" w:rsidP="00B5117D">
            <w:pPr>
              <w:spacing w:line="276" w:lineRule="auto"/>
              <w:rPr>
                <w:rFonts w:cstheme="minorHAnsi"/>
              </w:rPr>
            </w:pPr>
          </w:p>
          <w:p w14:paraId="0CE1771E" w14:textId="77777777" w:rsidR="006543A3" w:rsidRPr="00D942B6" w:rsidRDefault="006543A3" w:rsidP="00B5117D">
            <w:pPr>
              <w:spacing w:line="276" w:lineRule="auto"/>
              <w:rPr>
                <w:rFonts w:cstheme="minorHAnsi"/>
                <w:b/>
                <w:bCs/>
              </w:rPr>
            </w:pPr>
            <w:r w:rsidRPr="00D942B6">
              <w:rPr>
                <w:rFonts w:cstheme="minorHAnsi"/>
                <w:b/>
                <w:bCs/>
              </w:rPr>
              <w:t>Administration &amp; Systems</w:t>
            </w:r>
          </w:p>
          <w:p w14:paraId="15284B90" w14:textId="77777777" w:rsidR="00941384" w:rsidRPr="00D942B6" w:rsidRDefault="00941384" w:rsidP="00B5117D">
            <w:pPr>
              <w:spacing w:line="276" w:lineRule="auto"/>
              <w:contextualSpacing/>
              <w:rPr>
                <w:rFonts w:eastAsia="Times New Roman" w:cstheme="minorHAnsi"/>
                <w:bCs/>
              </w:rPr>
            </w:pPr>
            <w:r w:rsidRPr="00D942B6">
              <w:rPr>
                <w:rFonts w:cstheme="minorHAnsi"/>
              </w:rPr>
              <w:t>(supported by Double Impact HR Manager).</w:t>
            </w:r>
          </w:p>
          <w:p w14:paraId="40A37983" w14:textId="77777777" w:rsidR="00790AE3" w:rsidRPr="00D942B6" w:rsidRDefault="00790AE3" w:rsidP="00B5117D">
            <w:pPr>
              <w:spacing w:line="276" w:lineRule="auto"/>
              <w:rPr>
                <w:rFonts w:cstheme="minorHAnsi"/>
                <w:b/>
              </w:rPr>
            </w:pPr>
          </w:p>
        </w:tc>
        <w:tc>
          <w:tcPr>
            <w:tcW w:w="8505" w:type="dxa"/>
          </w:tcPr>
          <w:p w14:paraId="57A78958" w14:textId="77777777" w:rsidR="00454CE5" w:rsidRPr="00D942B6" w:rsidRDefault="00454CE5" w:rsidP="00B5117D">
            <w:pPr>
              <w:spacing w:line="276" w:lineRule="auto"/>
              <w:ind w:left="317"/>
              <w:contextualSpacing/>
              <w:rPr>
                <w:rFonts w:eastAsia="Times New Roman" w:cstheme="minorHAnsi"/>
                <w:bCs/>
              </w:rPr>
            </w:pPr>
          </w:p>
          <w:p w14:paraId="29844E47" w14:textId="77777777" w:rsidR="002D6547" w:rsidRPr="00663DCF" w:rsidRDefault="002D6547" w:rsidP="00EF65C8">
            <w:pPr>
              <w:numPr>
                <w:ilvl w:val="0"/>
                <w:numId w:val="1"/>
              </w:numPr>
              <w:spacing w:after="160" w:line="259" w:lineRule="auto"/>
              <w:rPr>
                <w:rFonts w:cstheme="minorHAnsi"/>
              </w:rPr>
            </w:pPr>
            <w:r w:rsidRPr="00663DCF">
              <w:rPr>
                <w:rFonts w:cstheme="minorHAnsi"/>
              </w:rPr>
              <w:t xml:space="preserve">Implement risk assessment procedures to ensure the safety of staff, volunteers, and clients. </w:t>
            </w:r>
          </w:p>
          <w:p w14:paraId="53BBD175" w14:textId="77777777" w:rsidR="002D6547" w:rsidRPr="00663DCF" w:rsidRDefault="002D6547" w:rsidP="00EF65C8">
            <w:pPr>
              <w:numPr>
                <w:ilvl w:val="0"/>
                <w:numId w:val="1"/>
              </w:numPr>
              <w:spacing w:after="160" w:line="259" w:lineRule="auto"/>
              <w:rPr>
                <w:rFonts w:cstheme="minorHAnsi"/>
              </w:rPr>
            </w:pPr>
            <w:r w:rsidRPr="00663DCF">
              <w:rPr>
                <w:rFonts w:cstheme="minorHAnsi"/>
              </w:rPr>
              <w:t xml:space="preserve">Adhere to Equality of Opportunity policies and anti-discriminatory practices. </w:t>
            </w:r>
          </w:p>
          <w:p w14:paraId="675F6346" w14:textId="77777777" w:rsidR="002D6547" w:rsidRPr="00663DCF" w:rsidRDefault="002D6547" w:rsidP="00EF65C8">
            <w:pPr>
              <w:numPr>
                <w:ilvl w:val="0"/>
                <w:numId w:val="1"/>
              </w:numPr>
              <w:spacing w:after="160" w:line="259" w:lineRule="auto"/>
              <w:rPr>
                <w:rFonts w:cstheme="minorHAnsi"/>
              </w:rPr>
            </w:pPr>
            <w:r w:rsidRPr="00663DCF">
              <w:rPr>
                <w:rFonts w:cstheme="minorHAnsi"/>
              </w:rPr>
              <w:t xml:space="preserve">Ensure all aspects of confidentiality and GDPR are maintained. </w:t>
            </w:r>
          </w:p>
          <w:p w14:paraId="6F4A33C0" w14:textId="43D9DE41" w:rsidR="00454CE5" w:rsidRPr="00D942B6" w:rsidRDefault="0038544D" w:rsidP="00EF65C8">
            <w:pPr>
              <w:pStyle w:val="ListParagraph"/>
              <w:numPr>
                <w:ilvl w:val="0"/>
                <w:numId w:val="1"/>
              </w:numPr>
              <w:spacing w:line="276" w:lineRule="auto"/>
              <w:rPr>
                <w:rFonts w:cstheme="minorHAnsi"/>
              </w:rPr>
            </w:pPr>
            <w:r w:rsidRPr="00D942B6">
              <w:rPr>
                <w:rFonts w:cstheme="minorHAnsi"/>
              </w:rPr>
              <w:t>To maintain electronic records to enable reporting of key outcomes and outputs.</w:t>
            </w:r>
          </w:p>
          <w:p w14:paraId="183045B2" w14:textId="24104AA9" w:rsidR="002D6547" w:rsidRPr="00D942B6" w:rsidRDefault="002D6547" w:rsidP="00EF65C8">
            <w:pPr>
              <w:pStyle w:val="ListParagraph"/>
              <w:numPr>
                <w:ilvl w:val="0"/>
                <w:numId w:val="1"/>
              </w:numPr>
              <w:spacing w:line="276" w:lineRule="auto"/>
              <w:rPr>
                <w:rFonts w:cstheme="minorHAnsi"/>
              </w:rPr>
            </w:pPr>
            <w:r w:rsidRPr="00D942B6">
              <w:rPr>
                <w:rFonts w:cstheme="minorHAnsi"/>
              </w:rPr>
              <w:t>To contribute to newsletters, comms/marketing content and project evaluation as required</w:t>
            </w:r>
          </w:p>
          <w:p w14:paraId="60DCE183" w14:textId="77777777" w:rsidR="00790AE3" w:rsidRPr="00D942B6" w:rsidRDefault="00790AE3" w:rsidP="00E61BB4">
            <w:pPr>
              <w:pStyle w:val="ListParagraph"/>
              <w:spacing w:line="276" w:lineRule="auto"/>
              <w:ind w:left="317"/>
              <w:rPr>
                <w:rFonts w:cstheme="minorHAnsi"/>
              </w:rPr>
            </w:pPr>
          </w:p>
        </w:tc>
      </w:tr>
    </w:tbl>
    <w:p w14:paraId="7CA58BF1" w14:textId="77777777" w:rsidR="002D6547" w:rsidRPr="00D942B6" w:rsidRDefault="002D6547" w:rsidP="00DC5DEA">
      <w:pPr>
        <w:spacing w:line="276" w:lineRule="auto"/>
        <w:jc w:val="both"/>
        <w:rPr>
          <w:rFonts w:cstheme="minorHAnsi"/>
          <w:b/>
        </w:rPr>
      </w:pPr>
    </w:p>
    <w:p w14:paraId="0F337D85" w14:textId="77777777" w:rsidR="002D6547" w:rsidRPr="00D942B6" w:rsidRDefault="002D6547" w:rsidP="00DC5DEA">
      <w:pPr>
        <w:spacing w:line="276" w:lineRule="auto"/>
        <w:jc w:val="both"/>
        <w:rPr>
          <w:rFonts w:cstheme="minorHAnsi"/>
          <w:b/>
        </w:rPr>
      </w:pPr>
    </w:p>
    <w:p w14:paraId="1D36EEFD" w14:textId="72CB754F" w:rsidR="002D6547" w:rsidRPr="00D942B6" w:rsidRDefault="002D6547" w:rsidP="00DC5DEA">
      <w:pPr>
        <w:spacing w:line="276" w:lineRule="auto"/>
        <w:jc w:val="both"/>
        <w:rPr>
          <w:rFonts w:cstheme="minorHAnsi"/>
          <w:b/>
        </w:rPr>
      </w:pPr>
    </w:p>
    <w:p w14:paraId="02605762" w14:textId="77777777" w:rsidR="002D6547" w:rsidRPr="00D942B6" w:rsidRDefault="002D6547" w:rsidP="00DC5DEA">
      <w:pPr>
        <w:spacing w:line="276" w:lineRule="auto"/>
        <w:jc w:val="both"/>
        <w:rPr>
          <w:rFonts w:cstheme="minorHAnsi"/>
          <w:b/>
        </w:rPr>
      </w:pPr>
    </w:p>
    <w:p w14:paraId="73F48F83" w14:textId="073F29E5" w:rsidR="00B6428A" w:rsidRPr="00D942B6" w:rsidRDefault="00B6428A" w:rsidP="00DC5DEA">
      <w:pPr>
        <w:spacing w:line="276" w:lineRule="auto"/>
        <w:jc w:val="both"/>
        <w:rPr>
          <w:rFonts w:cstheme="minorHAnsi"/>
          <w:b/>
        </w:rPr>
      </w:pPr>
      <w:r w:rsidRPr="00D942B6">
        <w:rPr>
          <w:rFonts w:cstheme="minorHAnsi"/>
          <w:b/>
        </w:rPr>
        <w:t>Job Specification (Part 3)</w:t>
      </w:r>
    </w:p>
    <w:p w14:paraId="65518190" w14:textId="77777777" w:rsidR="00DC5DEA" w:rsidRPr="00D942B6" w:rsidRDefault="00DC5DEA" w:rsidP="00DC5DEA">
      <w:pPr>
        <w:spacing w:line="276" w:lineRule="auto"/>
        <w:jc w:val="both"/>
        <w:rPr>
          <w:rFonts w:cstheme="minorHAnsi"/>
          <w:b/>
        </w:rPr>
      </w:pPr>
    </w:p>
    <w:tbl>
      <w:tblPr>
        <w:tblStyle w:val="TableGrid"/>
        <w:tblW w:w="10065" w:type="dxa"/>
        <w:tblInd w:w="-5" w:type="dxa"/>
        <w:tblLook w:val="04A0" w:firstRow="1" w:lastRow="0" w:firstColumn="1" w:lastColumn="0" w:noHBand="0" w:noVBand="1"/>
      </w:tblPr>
      <w:tblGrid>
        <w:gridCol w:w="1985"/>
        <w:gridCol w:w="8080"/>
      </w:tblGrid>
      <w:tr w:rsidR="00AC50E9" w:rsidRPr="00D942B6" w14:paraId="4573CB8B" w14:textId="77777777" w:rsidTr="00AC50E9">
        <w:trPr>
          <w:trHeight w:val="474"/>
        </w:trPr>
        <w:tc>
          <w:tcPr>
            <w:tcW w:w="1985" w:type="dxa"/>
          </w:tcPr>
          <w:p w14:paraId="5EE5748B" w14:textId="77777777" w:rsidR="00AC50E9" w:rsidRPr="00D942B6" w:rsidRDefault="00AC50E9" w:rsidP="00B5117D">
            <w:pPr>
              <w:spacing w:line="276" w:lineRule="auto"/>
              <w:rPr>
                <w:rFonts w:cstheme="minorHAnsi"/>
                <w:b/>
              </w:rPr>
            </w:pPr>
          </w:p>
        </w:tc>
        <w:tc>
          <w:tcPr>
            <w:tcW w:w="8080" w:type="dxa"/>
          </w:tcPr>
          <w:p w14:paraId="23B4F15C" w14:textId="77777777" w:rsidR="00AC50E9" w:rsidRPr="00D942B6" w:rsidRDefault="00AC50E9" w:rsidP="00B5117D">
            <w:pPr>
              <w:pStyle w:val="ListParagraph"/>
              <w:spacing w:line="276" w:lineRule="auto"/>
              <w:ind w:left="0"/>
              <w:jc w:val="both"/>
              <w:rPr>
                <w:rFonts w:cstheme="minorHAnsi"/>
                <w:b/>
              </w:rPr>
            </w:pPr>
          </w:p>
          <w:p w14:paraId="6F9C095F" w14:textId="77777777" w:rsidR="00AC50E9" w:rsidRPr="00D942B6" w:rsidRDefault="00AC50E9" w:rsidP="00B5117D">
            <w:pPr>
              <w:pStyle w:val="ListParagraph"/>
              <w:spacing w:line="276" w:lineRule="auto"/>
              <w:ind w:left="0"/>
              <w:jc w:val="both"/>
              <w:rPr>
                <w:rFonts w:cstheme="minorHAnsi"/>
                <w:b/>
              </w:rPr>
            </w:pPr>
            <w:r w:rsidRPr="00D942B6">
              <w:rPr>
                <w:rFonts w:cstheme="minorHAnsi"/>
                <w:b/>
              </w:rPr>
              <w:t>Essential</w:t>
            </w:r>
          </w:p>
        </w:tc>
      </w:tr>
      <w:tr w:rsidR="00AC50E9" w:rsidRPr="00D942B6" w14:paraId="51215048" w14:textId="77777777" w:rsidTr="002D6547">
        <w:trPr>
          <w:trHeight w:val="1750"/>
        </w:trPr>
        <w:tc>
          <w:tcPr>
            <w:tcW w:w="1985" w:type="dxa"/>
          </w:tcPr>
          <w:p w14:paraId="065473C8" w14:textId="77777777" w:rsidR="00AC50E9" w:rsidRPr="00D942B6" w:rsidRDefault="00AC50E9" w:rsidP="00B5117D">
            <w:pPr>
              <w:spacing w:line="276" w:lineRule="auto"/>
              <w:rPr>
                <w:rFonts w:cstheme="minorHAnsi"/>
                <w:b/>
              </w:rPr>
            </w:pPr>
            <w:r w:rsidRPr="00D942B6">
              <w:rPr>
                <w:rFonts w:cstheme="minorHAnsi"/>
                <w:b/>
              </w:rPr>
              <w:t>Education &amp; Experience</w:t>
            </w:r>
          </w:p>
        </w:tc>
        <w:tc>
          <w:tcPr>
            <w:tcW w:w="8080" w:type="dxa"/>
          </w:tcPr>
          <w:p w14:paraId="42261EAF" w14:textId="77777777" w:rsidR="002D6547" w:rsidRPr="00D942B6" w:rsidRDefault="002D6547" w:rsidP="00EF65C8">
            <w:pPr>
              <w:pStyle w:val="ListParagraph"/>
              <w:numPr>
                <w:ilvl w:val="0"/>
                <w:numId w:val="6"/>
              </w:numPr>
              <w:spacing w:line="276" w:lineRule="auto"/>
              <w:rPr>
                <w:rFonts w:cstheme="minorHAnsi"/>
              </w:rPr>
            </w:pPr>
            <w:r w:rsidRPr="00D942B6">
              <w:rPr>
                <w:rFonts w:cstheme="minorHAnsi"/>
              </w:rPr>
              <w:t xml:space="preserve">Essential: Experience in volunteer coordination or community engagement. </w:t>
            </w:r>
          </w:p>
          <w:p w14:paraId="4B73E52F" w14:textId="77777777" w:rsidR="002D6547" w:rsidRPr="00D942B6" w:rsidRDefault="002D6547" w:rsidP="00EF65C8">
            <w:pPr>
              <w:pStyle w:val="ListParagraph"/>
              <w:numPr>
                <w:ilvl w:val="0"/>
                <w:numId w:val="6"/>
              </w:numPr>
              <w:spacing w:line="276" w:lineRule="auto"/>
              <w:rPr>
                <w:rFonts w:cstheme="minorHAnsi"/>
              </w:rPr>
            </w:pPr>
            <w:r w:rsidRPr="00D942B6">
              <w:rPr>
                <w:rFonts w:cstheme="minorHAnsi"/>
              </w:rPr>
              <w:t xml:space="preserve">Essential: Experience working directly with people with lived experience of substance use and recovery. </w:t>
            </w:r>
          </w:p>
          <w:p w14:paraId="382C0C19" w14:textId="77777777" w:rsidR="002D6547" w:rsidRPr="00D942B6" w:rsidRDefault="002D6547" w:rsidP="00EF65C8">
            <w:pPr>
              <w:pStyle w:val="ListParagraph"/>
              <w:numPr>
                <w:ilvl w:val="0"/>
                <w:numId w:val="6"/>
              </w:numPr>
              <w:spacing w:line="276" w:lineRule="auto"/>
              <w:rPr>
                <w:rFonts w:cstheme="minorHAnsi"/>
              </w:rPr>
            </w:pPr>
            <w:r w:rsidRPr="00D942B6">
              <w:rPr>
                <w:rFonts w:cstheme="minorHAnsi"/>
              </w:rPr>
              <w:t xml:space="preserve">Essential: Experience of working with people from a range of social, cultural, and ethnic backgrounds. </w:t>
            </w:r>
          </w:p>
          <w:p w14:paraId="1ECBEE6C" w14:textId="0CD8F4A0" w:rsidR="00AC50E9" w:rsidRPr="00D942B6" w:rsidRDefault="00AC50E9" w:rsidP="002D6547">
            <w:pPr>
              <w:pStyle w:val="ListParagraph"/>
              <w:spacing w:line="276" w:lineRule="auto"/>
              <w:rPr>
                <w:rFonts w:cstheme="minorHAnsi"/>
              </w:rPr>
            </w:pPr>
            <w:r w:rsidRPr="00D942B6">
              <w:rPr>
                <w:rFonts w:cstheme="minorHAnsi"/>
              </w:rPr>
              <w:t>.</w:t>
            </w:r>
          </w:p>
        </w:tc>
      </w:tr>
      <w:tr w:rsidR="00AC50E9" w:rsidRPr="00D942B6" w14:paraId="55A84118" w14:textId="77777777" w:rsidTr="00D942B6">
        <w:trPr>
          <w:trHeight w:val="2696"/>
        </w:trPr>
        <w:tc>
          <w:tcPr>
            <w:tcW w:w="1985" w:type="dxa"/>
          </w:tcPr>
          <w:p w14:paraId="0611BDF7" w14:textId="342540E3" w:rsidR="00AC50E9" w:rsidRPr="00D942B6" w:rsidRDefault="00AC50E9" w:rsidP="00B5117D">
            <w:pPr>
              <w:spacing w:line="276" w:lineRule="auto"/>
              <w:rPr>
                <w:rFonts w:cstheme="minorHAnsi"/>
                <w:b/>
              </w:rPr>
            </w:pPr>
            <w:r w:rsidRPr="00D942B6">
              <w:rPr>
                <w:rFonts w:cstheme="minorHAnsi"/>
                <w:b/>
              </w:rPr>
              <w:lastRenderedPageBreak/>
              <w:t>Knowledge</w:t>
            </w:r>
            <w:r w:rsidR="00D942B6" w:rsidRPr="00D942B6">
              <w:rPr>
                <w:rFonts w:cstheme="minorHAnsi"/>
                <w:b/>
              </w:rPr>
              <w:t xml:space="preserve"> &amp; Abilities</w:t>
            </w:r>
          </w:p>
        </w:tc>
        <w:tc>
          <w:tcPr>
            <w:tcW w:w="8080" w:type="dxa"/>
          </w:tcPr>
          <w:p w14:paraId="5E805293" w14:textId="77777777" w:rsidR="002D6547" w:rsidRPr="00663DCF" w:rsidRDefault="002D6547" w:rsidP="00EF65C8">
            <w:pPr>
              <w:numPr>
                <w:ilvl w:val="0"/>
                <w:numId w:val="7"/>
              </w:numPr>
              <w:spacing w:after="160" w:line="259" w:lineRule="auto"/>
              <w:rPr>
                <w:rFonts w:cstheme="minorHAnsi"/>
              </w:rPr>
            </w:pPr>
            <w:r w:rsidRPr="00663DCF">
              <w:rPr>
                <w:rFonts w:cstheme="minorHAnsi"/>
                <w:b/>
                <w:bCs/>
              </w:rPr>
              <w:t>Passion:</w:t>
            </w:r>
            <w:r w:rsidRPr="00663DCF">
              <w:rPr>
                <w:rFonts w:cstheme="minorHAnsi"/>
              </w:rPr>
              <w:t xml:space="preserve"> Strong commitment to promoting Recovery Capital for Nottingham citizens. </w:t>
            </w:r>
          </w:p>
          <w:p w14:paraId="7BECB700" w14:textId="77777777" w:rsidR="002D6547" w:rsidRPr="00663DCF" w:rsidRDefault="002D6547" w:rsidP="00EF65C8">
            <w:pPr>
              <w:numPr>
                <w:ilvl w:val="0"/>
                <w:numId w:val="7"/>
              </w:numPr>
              <w:spacing w:after="160" w:line="259" w:lineRule="auto"/>
              <w:rPr>
                <w:rFonts w:cstheme="minorHAnsi"/>
              </w:rPr>
            </w:pPr>
            <w:r w:rsidRPr="00663DCF">
              <w:rPr>
                <w:rFonts w:cstheme="minorHAnsi"/>
                <w:b/>
                <w:bCs/>
              </w:rPr>
              <w:t>IRC Principles:</w:t>
            </w:r>
            <w:r w:rsidRPr="00663DCF">
              <w:rPr>
                <w:rFonts w:cstheme="minorHAnsi"/>
              </w:rPr>
              <w:t xml:space="preserve"> Understanding of the Inclusive Recovery Cities movement and the role of Lived Experience within it. </w:t>
            </w:r>
          </w:p>
          <w:p w14:paraId="433586E4" w14:textId="77777777" w:rsidR="002D6547" w:rsidRPr="00663DCF" w:rsidRDefault="002D6547" w:rsidP="00EF65C8">
            <w:pPr>
              <w:numPr>
                <w:ilvl w:val="0"/>
                <w:numId w:val="7"/>
              </w:numPr>
              <w:spacing w:after="160" w:line="259" w:lineRule="auto"/>
              <w:rPr>
                <w:rFonts w:cstheme="minorHAnsi"/>
              </w:rPr>
            </w:pPr>
            <w:r w:rsidRPr="00663DCF">
              <w:rPr>
                <w:rFonts w:cstheme="minorHAnsi"/>
                <w:b/>
                <w:bCs/>
              </w:rPr>
              <w:t>Boundaries:</w:t>
            </w:r>
            <w:r w:rsidRPr="00663DCF">
              <w:rPr>
                <w:rFonts w:cstheme="minorHAnsi"/>
              </w:rPr>
              <w:t xml:space="preserve"> Ability to maintain professional boundaries while working closely with the recovery community. </w:t>
            </w:r>
          </w:p>
          <w:p w14:paraId="7187FC62" w14:textId="1ADAABF5" w:rsidR="00AC50E9" w:rsidRPr="00D942B6" w:rsidRDefault="002D6547" w:rsidP="00EF65C8">
            <w:pPr>
              <w:numPr>
                <w:ilvl w:val="0"/>
                <w:numId w:val="7"/>
              </w:numPr>
              <w:spacing w:after="160" w:line="259" w:lineRule="auto"/>
              <w:rPr>
                <w:rFonts w:cstheme="minorHAnsi"/>
              </w:rPr>
            </w:pPr>
            <w:r w:rsidRPr="00663DCF">
              <w:rPr>
                <w:rFonts w:cstheme="minorHAnsi"/>
                <w:b/>
                <w:bCs/>
              </w:rPr>
              <w:t>Organisation:</w:t>
            </w:r>
            <w:r w:rsidRPr="00663DCF">
              <w:rPr>
                <w:rFonts w:cstheme="minorHAnsi"/>
              </w:rPr>
              <w:t xml:space="preserve"> Ability to organise and prioritise own workload effectively. </w:t>
            </w:r>
          </w:p>
          <w:p w14:paraId="4EF7A2B3" w14:textId="77777777" w:rsidR="00AC50E9" w:rsidRPr="00D942B6" w:rsidRDefault="00AC50E9" w:rsidP="00D15EB5">
            <w:pPr>
              <w:spacing w:line="276" w:lineRule="auto"/>
              <w:rPr>
                <w:rFonts w:cstheme="minorHAnsi"/>
              </w:rPr>
            </w:pPr>
          </w:p>
        </w:tc>
      </w:tr>
      <w:tr w:rsidR="00AC50E9" w:rsidRPr="00D942B6" w14:paraId="60C35716" w14:textId="77777777" w:rsidTr="00D942B6">
        <w:trPr>
          <w:trHeight w:val="1872"/>
        </w:trPr>
        <w:tc>
          <w:tcPr>
            <w:tcW w:w="1985" w:type="dxa"/>
          </w:tcPr>
          <w:p w14:paraId="266CD231" w14:textId="34B38EE1" w:rsidR="00AC50E9" w:rsidRPr="00D942B6" w:rsidRDefault="00AC50E9" w:rsidP="00B5117D">
            <w:pPr>
              <w:spacing w:line="276" w:lineRule="auto"/>
              <w:rPr>
                <w:rFonts w:cstheme="minorHAnsi"/>
                <w:b/>
              </w:rPr>
            </w:pPr>
            <w:r w:rsidRPr="00D942B6">
              <w:rPr>
                <w:rFonts w:cstheme="minorHAnsi"/>
                <w:b/>
              </w:rPr>
              <w:t>Skills</w:t>
            </w:r>
            <w:r w:rsidR="00D942B6" w:rsidRPr="00D942B6">
              <w:rPr>
                <w:rFonts w:cstheme="minorHAnsi"/>
                <w:b/>
              </w:rPr>
              <w:t xml:space="preserve"> &amp; Teamwork</w:t>
            </w:r>
          </w:p>
        </w:tc>
        <w:tc>
          <w:tcPr>
            <w:tcW w:w="8080" w:type="dxa"/>
          </w:tcPr>
          <w:p w14:paraId="12975FDA" w14:textId="77777777" w:rsidR="00D942B6" w:rsidRPr="00663DCF" w:rsidRDefault="00D942B6" w:rsidP="00EF65C8">
            <w:pPr>
              <w:numPr>
                <w:ilvl w:val="0"/>
                <w:numId w:val="8"/>
              </w:numPr>
              <w:spacing w:after="160" w:line="259" w:lineRule="auto"/>
              <w:rPr>
                <w:rFonts w:cstheme="minorHAnsi"/>
              </w:rPr>
            </w:pPr>
            <w:r w:rsidRPr="00663DCF">
              <w:rPr>
                <w:rFonts w:cstheme="minorHAnsi"/>
                <w:b/>
                <w:bCs/>
              </w:rPr>
              <w:t>Adaptability:</w:t>
            </w:r>
            <w:r w:rsidRPr="00663DCF">
              <w:rPr>
                <w:rFonts w:cstheme="minorHAnsi"/>
              </w:rPr>
              <w:t xml:space="preserve"> Flexibility to accommodate changing needs in a dynamic project environment. </w:t>
            </w:r>
          </w:p>
          <w:p w14:paraId="5444F97F" w14:textId="77777777" w:rsidR="00D942B6" w:rsidRPr="00663DCF" w:rsidRDefault="00D942B6" w:rsidP="00EF65C8">
            <w:pPr>
              <w:numPr>
                <w:ilvl w:val="0"/>
                <w:numId w:val="8"/>
              </w:numPr>
              <w:spacing w:after="160" w:line="259" w:lineRule="auto"/>
              <w:rPr>
                <w:rFonts w:cstheme="minorHAnsi"/>
              </w:rPr>
            </w:pPr>
            <w:r w:rsidRPr="00663DCF">
              <w:rPr>
                <w:rFonts w:cstheme="minorHAnsi"/>
                <w:b/>
                <w:bCs/>
              </w:rPr>
              <w:t>IT Literacy:</w:t>
            </w:r>
            <w:r w:rsidRPr="00663DCF">
              <w:rPr>
                <w:rFonts w:cstheme="minorHAnsi"/>
              </w:rPr>
              <w:t xml:space="preserve"> Excellent IT skills for record-keeping and communication. </w:t>
            </w:r>
          </w:p>
          <w:p w14:paraId="6297CB7F" w14:textId="77777777" w:rsidR="00AC50E9" w:rsidRPr="00D942B6" w:rsidRDefault="00D942B6" w:rsidP="00EF65C8">
            <w:pPr>
              <w:numPr>
                <w:ilvl w:val="0"/>
                <w:numId w:val="8"/>
              </w:numPr>
              <w:spacing w:after="160" w:line="259" w:lineRule="auto"/>
              <w:rPr>
                <w:rFonts w:cstheme="minorHAnsi"/>
              </w:rPr>
            </w:pPr>
            <w:r w:rsidRPr="00663DCF">
              <w:rPr>
                <w:rFonts w:cstheme="minorHAnsi"/>
                <w:b/>
                <w:bCs/>
              </w:rPr>
              <w:t>Collaboration:</w:t>
            </w:r>
            <w:r w:rsidRPr="00663DCF">
              <w:rPr>
                <w:rFonts w:cstheme="minorHAnsi"/>
              </w:rPr>
              <w:t xml:space="preserve"> A willingness to enthusiastically support the team in pursuit of collective project goals. </w:t>
            </w:r>
          </w:p>
          <w:p w14:paraId="36A5478C" w14:textId="062E0348" w:rsidR="00D942B6" w:rsidRPr="00D942B6" w:rsidRDefault="00D942B6" w:rsidP="00EF65C8">
            <w:pPr>
              <w:numPr>
                <w:ilvl w:val="0"/>
                <w:numId w:val="8"/>
              </w:numPr>
              <w:spacing w:line="276" w:lineRule="auto"/>
              <w:rPr>
                <w:rFonts w:eastAsia="Times New Roman" w:cstheme="minorHAnsi"/>
                <w:lang w:val="en" w:eastAsia="en-GB"/>
              </w:rPr>
            </w:pPr>
            <w:r w:rsidRPr="00D942B6">
              <w:rPr>
                <w:rFonts w:eastAsia="Times New Roman" w:cstheme="minorHAnsi"/>
                <w:lang w:val="en" w:eastAsia="en-GB"/>
              </w:rPr>
              <w:t>Be willing to take on jobs to balance the team workload</w:t>
            </w:r>
          </w:p>
        </w:tc>
      </w:tr>
      <w:tr w:rsidR="00AC50E9" w:rsidRPr="00D942B6" w14:paraId="3A934130" w14:textId="77777777" w:rsidTr="00AC50E9">
        <w:trPr>
          <w:trHeight w:val="416"/>
        </w:trPr>
        <w:tc>
          <w:tcPr>
            <w:tcW w:w="1985" w:type="dxa"/>
          </w:tcPr>
          <w:p w14:paraId="4C2851E8" w14:textId="77777777" w:rsidR="00AC50E9" w:rsidRPr="00D942B6" w:rsidRDefault="00AC50E9" w:rsidP="00B5117D">
            <w:pPr>
              <w:spacing w:line="276" w:lineRule="auto"/>
              <w:rPr>
                <w:rFonts w:cstheme="minorHAnsi"/>
                <w:b/>
              </w:rPr>
            </w:pPr>
            <w:r w:rsidRPr="00D942B6">
              <w:rPr>
                <w:rFonts w:cstheme="minorHAnsi"/>
                <w:b/>
              </w:rPr>
              <w:t>Personal Integrity</w:t>
            </w:r>
          </w:p>
        </w:tc>
        <w:tc>
          <w:tcPr>
            <w:tcW w:w="8080" w:type="dxa"/>
          </w:tcPr>
          <w:p w14:paraId="0E2934B3" w14:textId="77777777" w:rsidR="00AC50E9" w:rsidRPr="00D942B6" w:rsidRDefault="00AC50E9" w:rsidP="00EF65C8">
            <w:pPr>
              <w:numPr>
                <w:ilvl w:val="0"/>
                <w:numId w:val="2"/>
              </w:numPr>
              <w:spacing w:line="276" w:lineRule="auto"/>
              <w:ind w:left="317" w:hanging="283"/>
              <w:rPr>
                <w:rFonts w:eastAsia="Times New Roman" w:cstheme="minorHAnsi"/>
                <w:lang w:val="en" w:eastAsia="en-GB"/>
              </w:rPr>
            </w:pPr>
            <w:r w:rsidRPr="00D942B6">
              <w:rPr>
                <w:rFonts w:eastAsia="Times New Roman" w:cstheme="minorHAnsi"/>
                <w:lang w:val="en" w:eastAsia="en-GB"/>
              </w:rPr>
              <w:t>Be trustworthy and respectful</w:t>
            </w:r>
          </w:p>
          <w:p w14:paraId="5DD7791D" w14:textId="77777777" w:rsidR="00AC50E9" w:rsidRPr="00D942B6" w:rsidRDefault="00AC50E9" w:rsidP="00EF65C8">
            <w:pPr>
              <w:numPr>
                <w:ilvl w:val="0"/>
                <w:numId w:val="2"/>
              </w:numPr>
              <w:spacing w:line="276" w:lineRule="auto"/>
              <w:ind w:left="317" w:hanging="283"/>
              <w:rPr>
                <w:rFonts w:eastAsia="Times New Roman" w:cstheme="minorHAnsi"/>
                <w:lang w:val="en" w:eastAsia="en-GB"/>
              </w:rPr>
            </w:pPr>
            <w:r w:rsidRPr="00D942B6">
              <w:rPr>
                <w:rFonts w:eastAsia="Times New Roman" w:cstheme="minorHAnsi"/>
                <w:lang w:val="en" w:eastAsia="en-GB"/>
              </w:rPr>
              <w:t>Be personally well presented</w:t>
            </w:r>
          </w:p>
          <w:p w14:paraId="2E4E2F51" w14:textId="77777777" w:rsidR="00AC50E9" w:rsidRPr="00D942B6" w:rsidRDefault="00AC50E9" w:rsidP="00EF65C8">
            <w:pPr>
              <w:numPr>
                <w:ilvl w:val="0"/>
                <w:numId w:val="2"/>
              </w:numPr>
              <w:spacing w:line="276" w:lineRule="auto"/>
              <w:ind w:left="317" w:hanging="283"/>
              <w:rPr>
                <w:rFonts w:eastAsia="Times New Roman" w:cstheme="minorHAnsi"/>
                <w:lang w:val="en" w:eastAsia="en-GB"/>
              </w:rPr>
            </w:pPr>
            <w:r w:rsidRPr="00D942B6">
              <w:rPr>
                <w:rFonts w:eastAsia="Times New Roman" w:cstheme="minorHAnsi"/>
                <w:lang w:val="en" w:eastAsia="en-GB"/>
              </w:rPr>
              <w:t>Maintain excellent time-keeping and attendance</w:t>
            </w:r>
          </w:p>
          <w:p w14:paraId="4E0B2FA9" w14:textId="3D719CDE" w:rsidR="00AC50E9" w:rsidRPr="00D942B6" w:rsidRDefault="00AC50E9" w:rsidP="00EF65C8">
            <w:pPr>
              <w:numPr>
                <w:ilvl w:val="0"/>
                <w:numId w:val="2"/>
              </w:numPr>
              <w:spacing w:line="276" w:lineRule="auto"/>
              <w:ind w:left="317" w:hanging="283"/>
              <w:rPr>
                <w:rFonts w:eastAsia="Times New Roman" w:cstheme="minorHAnsi"/>
                <w:lang w:val="en" w:eastAsia="en-GB"/>
              </w:rPr>
            </w:pPr>
            <w:r w:rsidRPr="00D942B6">
              <w:rPr>
                <w:rFonts w:eastAsia="Times New Roman" w:cstheme="minorHAnsi"/>
                <w:lang w:val="en" w:eastAsia="en-GB"/>
              </w:rPr>
              <w:t>Be professional at all times</w:t>
            </w:r>
          </w:p>
        </w:tc>
      </w:tr>
    </w:tbl>
    <w:p w14:paraId="632C1C5A" w14:textId="77777777" w:rsidR="00981E91" w:rsidRPr="00D942B6" w:rsidRDefault="00981E91" w:rsidP="00B5117D">
      <w:pPr>
        <w:spacing w:line="276" w:lineRule="auto"/>
        <w:jc w:val="both"/>
        <w:rPr>
          <w:rFonts w:cstheme="minorHAnsi"/>
        </w:rPr>
      </w:pPr>
    </w:p>
    <w:p w14:paraId="6EB04D80" w14:textId="77777777" w:rsidR="00FD5A82" w:rsidRPr="00D942B6" w:rsidRDefault="00FD5A82" w:rsidP="00B5117D">
      <w:pPr>
        <w:spacing w:line="276" w:lineRule="auto"/>
        <w:jc w:val="both"/>
        <w:rPr>
          <w:rFonts w:cstheme="minorHAnsi"/>
          <w:b/>
        </w:rPr>
      </w:pPr>
      <w:r w:rsidRPr="00D942B6">
        <w:rPr>
          <w:rFonts w:cstheme="minorHAnsi"/>
          <w:b/>
        </w:rPr>
        <w:t>Terms &amp; Conditions (Part 4)</w:t>
      </w:r>
    </w:p>
    <w:p w14:paraId="7C9A0F0C" w14:textId="77777777" w:rsidR="00FD5A82" w:rsidRPr="00D942B6" w:rsidRDefault="00FD5A82" w:rsidP="00B5117D">
      <w:pPr>
        <w:spacing w:line="276" w:lineRule="auto"/>
        <w:jc w:val="both"/>
        <w:rPr>
          <w:rFonts w:cstheme="minorHAnsi"/>
          <w:b/>
        </w:rPr>
      </w:pPr>
    </w:p>
    <w:tbl>
      <w:tblPr>
        <w:tblStyle w:val="TableGrid"/>
        <w:tblW w:w="10490" w:type="dxa"/>
        <w:tblInd w:w="-5" w:type="dxa"/>
        <w:tblLook w:val="04A0" w:firstRow="1" w:lastRow="0" w:firstColumn="1" w:lastColumn="0" w:noHBand="0" w:noVBand="1"/>
      </w:tblPr>
      <w:tblGrid>
        <w:gridCol w:w="2268"/>
        <w:gridCol w:w="8222"/>
      </w:tblGrid>
      <w:tr w:rsidR="00FD5A82" w:rsidRPr="00D942B6" w14:paraId="650146FD" w14:textId="77777777" w:rsidTr="00D94361">
        <w:trPr>
          <w:trHeight w:val="448"/>
        </w:trPr>
        <w:tc>
          <w:tcPr>
            <w:tcW w:w="10490" w:type="dxa"/>
            <w:gridSpan w:val="2"/>
            <w:shd w:val="clear" w:color="auto" w:fill="D9D9D9" w:themeFill="background1" w:themeFillShade="D9"/>
            <w:vAlign w:val="center"/>
          </w:tcPr>
          <w:p w14:paraId="3D4040C3" w14:textId="77777777" w:rsidR="00FD5A82" w:rsidRPr="00D942B6" w:rsidRDefault="00FD5A82" w:rsidP="00B5117D">
            <w:pPr>
              <w:spacing w:line="276" w:lineRule="auto"/>
              <w:rPr>
                <w:rFonts w:cstheme="minorHAnsi"/>
              </w:rPr>
            </w:pPr>
            <w:r w:rsidRPr="00D942B6">
              <w:rPr>
                <w:rFonts w:cstheme="minorHAnsi"/>
                <w:b/>
              </w:rPr>
              <w:t>Terms &amp; Conditions of Employment</w:t>
            </w:r>
          </w:p>
        </w:tc>
      </w:tr>
      <w:tr w:rsidR="00D942B6" w:rsidRPr="00D942B6" w14:paraId="3CE7EF7F" w14:textId="77777777" w:rsidTr="00B64427">
        <w:trPr>
          <w:trHeight w:val="474"/>
        </w:trPr>
        <w:tc>
          <w:tcPr>
            <w:tcW w:w="2268" w:type="dxa"/>
          </w:tcPr>
          <w:p w14:paraId="7D0D430E" w14:textId="77777777" w:rsidR="00D942B6" w:rsidRPr="00D942B6" w:rsidRDefault="00D942B6" w:rsidP="00D942B6">
            <w:pPr>
              <w:spacing w:line="276" w:lineRule="auto"/>
              <w:rPr>
                <w:rFonts w:cstheme="minorHAnsi"/>
                <w:b/>
              </w:rPr>
            </w:pPr>
          </w:p>
          <w:p w14:paraId="00D2668D" w14:textId="77777777" w:rsidR="00D942B6" w:rsidRPr="00D942B6" w:rsidRDefault="00D942B6" w:rsidP="00D942B6">
            <w:pPr>
              <w:spacing w:line="276" w:lineRule="auto"/>
              <w:rPr>
                <w:rFonts w:cstheme="minorHAnsi"/>
                <w:b/>
              </w:rPr>
            </w:pPr>
            <w:r w:rsidRPr="00D942B6">
              <w:rPr>
                <w:rFonts w:cstheme="minorHAnsi"/>
                <w:b/>
              </w:rPr>
              <w:t>Position</w:t>
            </w:r>
          </w:p>
        </w:tc>
        <w:tc>
          <w:tcPr>
            <w:tcW w:w="8222" w:type="dxa"/>
          </w:tcPr>
          <w:p w14:paraId="0886F815" w14:textId="7283A00E" w:rsidR="00D942B6" w:rsidRPr="00D942B6" w:rsidRDefault="00D942B6" w:rsidP="00D942B6">
            <w:pPr>
              <w:spacing w:line="276" w:lineRule="auto"/>
              <w:jc w:val="both"/>
              <w:rPr>
                <w:rFonts w:cstheme="minorHAnsi"/>
              </w:rPr>
            </w:pPr>
            <w:r w:rsidRPr="00D942B6">
              <w:rPr>
                <w:rFonts w:cstheme="minorHAnsi"/>
              </w:rPr>
              <w:t xml:space="preserve">Volunteering and Lived Experience Coordinator (Stronger Roots) </w:t>
            </w:r>
          </w:p>
        </w:tc>
      </w:tr>
      <w:tr w:rsidR="00D942B6" w:rsidRPr="00D942B6" w14:paraId="0678CC40" w14:textId="77777777" w:rsidTr="00B64427">
        <w:trPr>
          <w:trHeight w:val="474"/>
        </w:trPr>
        <w:tc>
          <w:tcPr>
            <w:tcW w:w="2268" w:type="dxa"/>
          </w:tcPr>
          <w:p w14:paraId="28DB9D43" w14:textId="77777777" w:rsidR="00D942B6" w:rsidRPr="00D942B6" w:rsidRDefault="00D942B6" w:rsidP="00D942B6">
            <w:pPr>
              <w:spacing w:line="276" w:lineRule="auto"/>
              <w:rPr>
                <w:rFonts w:cstheme="minorHAnsi"/>
                <w:b/>
              </w:rPr>
            </w:pPr>
          </w:p>
          <w:p w14:paraId="0C2CE577" w14:textId="77777777" w:rsidR="00D942B6" w:rsidRPr="00D942B6" w:rsidRDefault="00D942B6" w:rsidP="00D942B6">
            <w:pPr>
              <w:spacing w:line="276" w:lineRule="auto"/>
              <w:rPr>
                <w:rFonts w:cstheme="minorHAnsi"/>
                <w:b/>
              </w:rPr>
            </w:pPr>
            <w:r w:rsidRPr="00D942B6">
              <w:rPr>
                <w:rFonts w:cstheme="minorHAnsi"/>
                <w:b/>
              </w:rPr>
              <w:t>Location</w:t>
            </w:r>
          </w:p>
        </w:tc>
        <w:tc>
          <w:tcPr>
            <w:tcW w:w="8222" w:type="dxa"/>
          </w:tcPr>
          <w:p w14:paraId="7D8F889C" w14:textId="4B2A0BFE" w:rsidR="00D942B6" w:rsidRPr="00D942B6" w:rsidRDefault="00D942B6" w:rsidP="00D942B6">
            <w:pPr>
              <w:spacing w:line="276" w:lineRule="auto"/>
              <w:jc w:val="both"/>
              <w:rPr>
                <w:rFonts w:cstheme="minorHAnsi"/>
              </w:rPr>
            </w:pPr>
            <w:r w:rsidRPr="00D942B6">
              <w:rPr>
                <w:rFonts w:cstheme="minorHAnsi"/>
              </w:rPr>
              <w:t>0.</w:t>
            </w:r>
            <w:r w:rsidR="00E07EA6">
              <w:rPr>
                <w:rFonts w:cstheme="minorHAnsi"/>
              </w:rPr>
              <w:t>5</w:t>
            </w:r>
            <w:r w:rsidRPr="00D942B6">
              <w:rPr>
                <w:rFonts w:cstheme="minorHAnsi"/>
              </w:rPr>
              <w:t xml:space="preserve"> FTE (</w:t>
            </w:r>
            <w:r w:rsidR="00E07EA6">
              <w:rPr>
                <w:rFonts w:cstheme="minorHAnsi"/>
              </w:rPr>
              <w:t>2.5</w:t>
            </w:r>
            <w:r w:rsidRPr="00D942B6">
              <w:rPr>
                <w:rFonts w:cstheme="minorHAnsi"/>
              </w:rPr>
              <w:t xml:space="preserve"> days) — Monday-Friday (occasional evenings/weekends) </w:t>
            </w:r>
          </w:p>
        </w:tc>
      </w:tr>
      <w:tr w:rsidR="00D942B6" w:rsidRPr="00D942B6" w14:paraId="62275DE0" w14:textId="77777777" w:rsidTr="00B46831">
        <w:trPr>
          <w:trHeight w:val="474"/>
        </w:trPr>
        <w:tc>
          <w:tcPr>
            <w:tcW w:w="2268" w:type="dxa"/>
          </w:tcPr>
          <w:p w14:paraId="6340653A" w14:textId="77777777" w:rsidR="00D942B6" w:rsidRPr="00D942B6" w:rsidRDefault="00D942B6" w:rsidP="00D942B6">
            <w:pPr>
              <w:spacing w:line="276" w:lineRule="auto"/>
              <w:rPr>
                <w:rFonts w:cstheme="minorHAnsi"/>
                <w:b/>
              </w:rPr>
            </w:pPr>
          </w:p>
          <w:p w14:paraId="387841D4" w14:textId="77777777" w:rsidR="00D942B6" w:rsidRPr="00D942B6" w:rsidRDefault="00D942B6" w:rsidP="00D942B6">
            <w:pPr>
              <w:spacing w:line="276" w:lineRule="auto"/>
              <w:rPr>
                <w:rFonts w:cstheme="minorHAnsi"/>
                <w:b/>
              </w:rPr>
            </w:pPr>
            <w:r w:rsidRPr="00D942B6">
              <w:rPr>
                <w:rFonts w:cstheme="minorHAnsi"/>
                <w:b/>
              </w:rPr>
              <w:t>Hours</w:t>
            </w:r>
          </w:p>
        </w:tc>
        <w:tc>
          <w:tcPr>
            <w:tcW w:w="8222" w:type="dxa"/>
          </w:tcPr>
          <w:p w14:paraId="05A33B52" w14:textId="776E789D" w:rsidR="00D942B6" w:rsidRPr="00D942B6" w:rsidRDefault="00D942B6" w:rsidP="00D942B6">
            <w:pPr>
              <w:spacing w:line="276" w:lineRule="auto"/>
              <w:jc w:val="both"/>
              <w:rPr>
                <w:rFonts w:cstheme="minorHAnsi"/>
                <w:color w:val="000000"/>
              </w:rPr>
            </w:pPr>
            <w:r w:rsidRPr="00D942B6">
              <w:rPr>
                <w:rFonts w:cstheme="minorHAnsi"/>
              </w:rPr>
              <w:t>2-year</w:t>
            </w:r>
            <w:r w:rsidRPr="00D942B6">
              <w:rPr>
                <w:rFonts w:cstheme="minorHAnsi"/>
              </w:rPr>
              <w:t xml:space="preserve"> fixed term </w:t>
            </w:r>
          </w:p>
        </w:tc>
      </w:tr>
      <w:tr w:rsidR="00D942B6" w:rsidRPr="00D942B6" w14:paraId="6967CB9D" w14:textId="77777777" w:rsidTr="00B46831">
        <w:trPr>
          <w:trHeight w:val="410"/>
        </w:trPr>
        <w:tc>
          <w:tcPr>
            <w:tcW w:w="2268" w:type="dxa"/>
          </w:tcPr>
          <w:p w14:paraId="1B495735" w14:textId="77777777" w:rsidR="00D942B6" w:rsidRPr="00D942B6" w:rsidRDefault="00D942B6" w:rsidP="00D942B6">
            <w:pPr>
              <w:spacing w:line="276" w:lineRule="auto"/>
              <w:rPr>
                <w:rFonts w:cstheme="minorHAnsi"/>
                <w:b/>
              </w:rPr>
            </w:pPr>
          </w:p>
          <w:p w14:paraId="67A35741" w14:textId="77777777" w:rsidR="00D942B6" w:rsidRPr="00D942B6" w:rsidRDefault="00D942B6" w:rsidP="00D942B6">
            <w:pPr>
              <w:spacing w:line="276" w:lineRule="auto"/>
              <w:rPr>
                <w:rFonts w:cstheme="minorHAnsi"/>
                <w:b/>
              </w:rPr>
            </w:pPr>
            <w:r w:rsidRPr="00D942B6">
              <w:rPr>
                <w:rFonts w:cstheme="minorHAnsi"/>
                <w:b/>
              </w:rPr>
              <w:t>Contract Type</w:t>
            </w:r>
          </w:p>
        </w:tc>
        <w:tc>
          <w:tcPr>
            <w:tcW w:w="8222" w:type="dxa"/>
          </w:tcPr>
          <w:p w14:paraId="3CE2F1EC" w14:textId="23828F44" w:rsidR="00D942B6" w:rsidRPr="00D942B6" w:rsidRDefault="00D942B6" w:rsidP="00D942B6">
            <w:pPr>
              <w:spacing w:line="276" w:lineRule="auto"/>
              <w:rPr>
                <w:rFonts w:eastAsia="Times New Roman" w:cstheme="minorHAnsi"/>
                <w:lang w:val="en" w:eastAsia="en-GB"/>
              </w:rPr>
            </w:pPr>
            <w:r w:rsidRPr="00D942B6">
              <w:rPr>
                <w:rFonts w:cstheme="minorHAnsi"/>
              </w:rPr>
              <w:t>£1</w:t>
            </w:r>
            <w:r w:rsidR="00E07EA6">
              <w:rPr>
                <w:rFonts w:cstheme="minorHAnsi"/>
              </w:rPr>
              <w:t>5</w:t>
            </w:r>
            <w:r w:rsidRPr="00D942B6">
              <w:rPr>
                <w:rFonts w:cstheme="minorHAnsi"/>
              </w:rPr>
              <w:t xml:space="preserve">,000 pro rata (£30,000 full-time equivalent) </w:t>
            </w:r>
          </w:p>
        </w:tc>
      </w:tr>
      <w:tr w:rsidR="00D942B6" w:rsidRPr="00D942B6" w14:paraId="3CAA391F" w14:textId="77777777" w:rsidTr="00B46831">
        <w:trPr>
          <w:trHeight w:val="416"/>
        </w:trPr>
        <w:tc>
          <w:tcPr>
            <w:tcW w:w="2268" w:type="dxa"/>
          </w:tcPr>
          <w:p w14:paraId="4DFB40EB" w14:textId="77777777" w:rsidR="00D942B6" w:rsidRPr="00D942B6" w:rsidRDefault="00D942B6" w:rsidP="00D942B6">
            <w:pPr>
              <w:spacing w:line="276" w:lineRule="auto"/>
              <w:rPr>
                <w:rFonts w:cstheme="minorHAnsi"/>
                <w:b/>
              </w:rPr>
            </w:pPr>
            <w:bookmarkStart w:id="1" w:name="_Hlk167098442"/>
          </w:p>
          <w:p w14:paraId="3AF64D04" w14:textId="77777777" w:rsidR="00D942B6" w:rsidRPr="00D942B6" w:rsidRDefault="00D942B6" w:rsidP="00D942B6">
            <w:pPr>
              <w:spacing w:line="276" w:lineRule="auto"/>
              <w:rPr>
                <w:rFonts w:cstheme="minorHAnsi"/>
                <w:b/>
              </w:rPr>
            </w:pPr>
            <w:r w:rsidRPr="00D942B6">
              <w:rPr>
                <w:rFonts w:cstheme="minorHAnsi"/>
                <w:b/>
              </w:rPr>
              <w:t>Salary</w:t>
            </w:r>
          </w:p>
        </w:tc>
        <w:tc>
          <w:tcPr>
            <w:tcW w:w="8222" w:type="dxa"/>
          </w:tcPr>
          <w:p w14:paraId="2B3F764D" w14:textId="26A56DF4" w:rsidR="00D942B6" w:rsidRPr="00D942B6" w:rsidRDefault="00D942B6" w:rsidP="00D942B6">
            <w:pPr>
              <w:spacing w:line="276" w:lineRule="auto"/>
              <w:rPr>
                <w:rFonts w:eastAsia="Times New Roman" w:cstheme="minorHAnsi"/>
                <w:lang w:val="en" w:eastAsia="en-GB"/>
              </w:rPr>
            </w:pPr>
            <w:r w:rsidRPr="00D942B6">
              <w:rPr>
                <w:rFonts w:cstheme="minorHAnsi"/>
              </w:rPr>
              <w:t xml:space="preserve">6 Months (reviewed at 3 months) </w:t>
            </w:r>
          </w:p>
        </w:tc>
      </w:tr>
      <w:bookmarkEnd w:id="1"/>
      <w:tr w:rsidR="00D942B6" w:rsidRPr="00D942B6" w14:paraId="0D186945" w14:textId="77777777" w:rsidTr="00B46831">
        <w:trPr>
          <w:trHeight w:val="416"/>
        </w:trPr>
        <w:tc>
          <w:tcPr>
            <w:tcW w:w="2268" w:type="dxa"/>
          </w:tcPr>
          <w:p w14:paraId="7C8B4139" w14:textId="77777777" w:rsidR="00D942B6" w:rsidRPr="00D942B6" w:rsidRDefault="00D942B6" w:rsidP="00D942B6">
            <w:pPr>
              <w:spacing w:line="276" w:lineRule="auto"/>
              <w:rPr>
                <w:rFonts w:cstheme="minorHAnsi"/>
                <w:b/>
              </w:rPr>
            </w:pPr>
          </w:p>
          <w:p w14:paraId="0C746ADB" w14:textId="05521AA7" w:rsidR="00D942B6" w:rsidRPr="00D942B6" w:rsidRDefault="00D942B6" w:rsidP="00D942B6">
            <w:pPr>
              <w:spacing w:line="276" w:lineRule="auto"/>
              <w:rPr>
                <w:rFonts w:cstheme="minorHAnsi"/>
                <w:b/>
              </w:rPr>
            </w:pPr>
            <w:r w:rsidRPr="00D942B6">
              <w:rPr>
                <w:rFonts w:cstheme="minorHAnsi"/>
                <w:b/>
              </w:rPr>
              <w:t>Pension</w:t>
            </w:r>
          </w:p>
        </w:tc>
        <w:tc>
          <w:tcPr>
            <w:tcW w:w="8222" w:type="dxa"/>
          </w:tcPr>
          <w:p w14:paraId="69340E60" w14:textId="0D1ABD20" w:rsidR="00D942B6" w:rsidRPr="00D942B6" w:rsidRDefault="00D942B6" w:rsidP="00D942B6">
            <w:pPr>
              <w:spacing w:line="276" w:lineRule="auto"/>
              <w:jc w:val="both"/>
              <w:rPr>
                <w:rFonts w:eastAsia="Times New Roman" w:cstheme="minorHAnsi"/>
                <w:lang w:val="en" w:eastAsia="en-GB"/>
              </w:rPr>
            </w:pPr>
            <w:r w:rsidRPr="00D942B6">
              <w:rPr>
                <w:rFonts w:cstheme="minorHAnsi"/>
              </w:rPr>
              <w:t>Auto-enrolment into work pension scheme</w:t>
            </w:r>
            <w:r w:rsidRPr="00D942B6">
              <w:rPr>
                <w:rFonts w:cstheme="minorHAnsi"/>
              </w:rPr>
              <w:t xml:space="preserve"> </w:t>
            </w:r>
          </w:p>
        </w:tc>
      </w:tr>
      <w:tr w:rsidR="00D942B6" w:rsidRPr="00D942B6" w14:paraId="7F961617" w14:textId="77777777" w:rsidTr="00B46831">
        <w:trPr>
          <w:trHeight w:val="422"/>
        </w:trPr>
        <w:tc>
          <w:tcPr>
            <w:tcW w:w="2268" w:type="dxa"/>
          </w:tcPr>
          <w:p w14:paraId="695E34BC" w14:textId="3F8B8486" w:rsidR="00D942B6" w:rsidRPr="00D942B6" w:rsidRDefault="00D942B6" w:rsidP="00D942B6">
            <w:pPr>
              <w:spacing w:line="276" w:lineRule="auto"/>
              <w:rPr>
                <w:rFonts w:cstheme="minorHAnsi"/>
                <w:b/>
              </w:rPr>
            </w:pPr>
          </w:p>
          <w:p w14:paraId="5E1A09FB" w14:textId="77777777" w:rsidR="00D942B6" w:rsidRPr="00D942B6" w:rsidRDefault="00D942B6" w:rsidP="00D942B6">
            <w:pPr>
              <w:spacing w:line="276" w:lineRule="auto"/>
              <w:rPr>
                <w:rFonts w:cstheme="minorHAnsi"/>
                <w:b/>
              </w:rPr>
            </w:pPr>
            <w:r w:rsidRPr="00D942B6">
              <w:rPr>
                <w:rFonts w:cstheme="minorHAnsi"/>
                <w:b/>
              </w:rPr>
              <w:t>Probation Period</w:t>
            </w:r>
          </w:p>
        </w:tc>
        <w:tc>
          <w:tcPr>
            <w:tcW w:w="8222" w:type="dxa"/>
          </w:tcPr>
          <w:p w14:paraId="04244C77" w14:textId="361E8975" w:rsidR="00D942B6" w:rsidRPr="00D942B6" w:rsidRDefault="00D942B6" w:rsidP="00D942B6">
            <w:pPr>
              <w:spacing w:line="276" w:lineRule="auto"/>
              <w:rPr>
                <w:rFonts w:cstheme="minorHAnsi"/>
              </w:rPr>
            </w:pPr>
            <w:r w:rsidRPr="00D942B6">
              <w:rPr>
                <w:rFonts w:cstheme="minorHAnsi"/>
              </w:rPr>
              <w:t>6 Months (reviewed at 3 months)</w:t>
            </w:r>
          </w:p>
        </w:tc>
      </w:tr>
      <w:tr w:rsidR="00D942B6" w:rsidRPr="00D942B6" w14:paraId="03BE3606" w14:textId="77777777" w:rsidTr="00B46831">
        <w:trPr>
          <w:trHeight w:val="422"/>
        </w:trPr>
        <w:tc>
          <w:tcPr>
            <w:tcW w:w="2268" w:type="dxa"/>
          </w:tcPr>
          <w:p w14:paraId="3BDA7EA5" w14:textId="77777777" w:rsidR="00D942B6" w:rsidRPr="00D942B6" w:rsidRDefault="00D942B6" w:rsidP="00D942B6">
            <w:pPr>
              <w:spacing w:line="276" w:lineRule="auto"/>
              <w:rPr>
                <w:rFonts w:cstheme="minorHAnsi"/>
                <w:b/>
              </w:rPr>
            </w:pPr>
          </w:p>
          <w:p w14:paraId="48395762" w14:textId="77777777" w:rsidR="00D942B6" w:rsidRPr="00D942B6" w:rsidRDefault="00D942B6" w:rsidP="00D942B6">
            <w:pPr>
              <w:spacing w:line="276" w:lineRule="auto"/>
              <w:rPr>
                <w:rFonts w:cstheme="minorHAnsi"/>
                <w:b/>
              </w:rPr>
            </w:pPr>
            <w:r w:rsidRPr="00D942B6">
              <w:rPr>
                <w:rFonts w:cstheme="minorHAnsi"/>
                <w:b/>
              </w:rPr>
              <w:t>Holiday Entitlement</w:t>
            </w:r>
          </w:p>
        </w:tc>
        <w:tc>
          <w:tcPr>
            <w:tcW w:w="8222" w:type="dxa"/>
          </w:tcPr>
          <w:p w14:paraId="7D8F7667" w14:textId="6E9B12DC" w:rsidR="00D942B6" w:rsidRPr="00D942B6" w:rsidRDefault="00D942B6" w:rsidP="00D942B6">
            <w:pPr>
              <w:pStyle w:val="BodyText3"/>
              <w:spacing w:line="276" w:lineRule="auto"/>
              <w:rPr>
                <w:rFonts w:cstheme="minorHAnsi"/>
                <w:sz w:val="22"/>
                <w:szCs w:val="22"/>
              </w:rPr>
            </w:pPr>
            <w:r w:rsidRPr="00D942B6">
              <w:rPr>
                <w:rFonts w:cstheme="minorHAnsi"/>
                <w:sz w:val="22"/>
                <w:szCs w:val="22"/>
              </w:rPr>
              <w:t xml:space="preserve">27 days + Bank Holidays (all pro rata for part-time) </w:t>
            </w:r>
          </w:p>
        </w:tc>
      </w:tr>
      <w:tr w:rsidR="00D942B6" w:rsidRPr="00D942B6" w14:paraId="1D2FFB1B" w14:textId="77777777" w:rsidTr="00B46831">
        <w:trPr>
          <w:trHeight w:val="422"/>
        </w:trPr>
        <w:tc>
          <w:tcPr>
            <w:tcW w:w="2268" w:type="dxa"/>
          </w:tcPr>
          <w:p w14:paraId="332B272C" w14:textId="77777777" w:rsidR="00D942B6" w:rsidRPr="00D942B6" w:rsidRDefault="00D942B6" w:rsidP="00D942B6">
            <w:pPr>
              <w:spacing w:line="276" w:lineRule="auto"/>
              <w:rPr>
                <w:rFonts w:cstheme="minorHAnsi"/>
                <w:b/>
              </w:rPr>
            </w:pPr>
          </w:p>
          <w:p w14:paraId="198A9628" w14:textId="77777777" w:rsidR="00D942B6" w:rsidRPr="00D942B6" w:rsidRDefault="00D942B6" w:rsidP="00D942B6">
            <w:pPr>
              <w:spacing w:line="276" w:lineRule="auto"/>
              <w:rPr>
                <w:rFonts w:cstheme="minorHAnsi"/>
                <w:b/>
              </w:rPr>
            </w:pPr>
            <w:r w:rsidRPr="00D942B6">
              <w:rPr>
                <w:rFonts w:cstheme="minorHAnsi"/>
                <w:b/>
              </w:rPr>
              <w:t>Notice</w:t>
            </w:r>
          </w:p>
        </w:tc>
        <w:tc>
          <w:tcPr>
            <w:tcW w:w="8222" w:type="dxa"/>
          </w:tcPr>
          <w:p w14:paraId="4CB6D5AC" w14:textId="0617C991" w:rsidR="00D942B6" w:rsidRPr="00D942B6" w:rsidRDefault="00D942B6" w:rsidP="00D942B6">
            <w:pPr>
              <w:spacing w:line="276" w:lineRule="auto"/>
              <w:jc w:val="both"/>
              <w:rPr>
                <w:rFonts w:cstheme="minorHAnsi"/>
                <w:color w:val="000000"/>
              </w:rPr>
            </w:pPr>
            <w:r w:rsidRPr="00D942B6">
              <w:rPr>
                <w:rFonts w:cstheme="minorHAnsi"/>
              </w:rPr>
              <w:t>1 month</w:t>
            </w:r>
            <w:r w:rsidRPr="00D942B6">
              <w:rPr>
                <w:rFonts w:cstheme="minorHAnsi"/>
              </w:rPr>
              <w:t xml:space="preserve"> </w:t>
            </w:r>
          </w:p>
        </w:tc>
      </w:tr>
    </w:tbl>
    <w:p w14:paraId="72BD7FF7" w14:textId="77777777" w:rsidR="00D314C0" w:rsidRPr="00D942B6" w:rsidRDefault="00D314C0" w:rsidP="00B5117D">
      <w:pPr>
        <w:spacing w:line="276" w:lineRule="auto"/>
        <w:rPr>
          <w:rFonts w:cstheme="minorHAnsi"/>
        </w:rPr>
      </w:pPr>
    </w:p>
    <w:tbl>
      <w:tblPr>
        <w:tblStyle w:val="TableGrid"/>
        <w:tblW w:w="10490" w:type="dxa"/>
        <w:tblInd w:w="-5" w:type="dxa"/>
        <w:tblLook w:val="04A0" w:firstRow="1" w:lastRow="0" w:firstColumn="1" w:lastColumn="0" w:noHBand="0" w:noVBand="1"/>
      </w:tblPr>
      <w:tblGrid>
        <w:gridCol w:w="2268"/>
        <w:gridCol w:w="8222"/>
      </w:tblGrid>
      <w:tr w:rsidR="00652CF0" w:rsidRPr="00D942B6" w14:paraId="22A8E68F" w14:textId="77777777" w:rsidTr="002F3DE5">
        <w:trPr>
          <w:trHeight w:val="448"/>
        </w:trPr>
        <w:tc>
          <w:tcPr>
            <w:tcW w:w="10490" w:type="dxa"/>
            <w:gridSpan w:val="2"/>
            <w:shd w:val="clear" w:color="auto" w:fill="D9D9D9" w:themeFill="background1" w:themeFillShade="D9"/>
            <w:vAlign w:val="center"/>
          </w:tcPr>
          <w:p w14:paraId="5539BA32" w14:textId="72F8CE7E" w:rsidR="00652CF0" w:rsidRPr="00D942B6" w:rsidRDefault="00652CF0" w:rsidP="00B5117D">
            <w:pPr>
              <w:spacing w:line="276" w:lineRule="auto"/>
              <w:rPr>
                <w:rFonts w:cstheme="minorHAnsi"/>
              </w:rPr>
            </w:pPr>
            <w:r w:rsidRPr="00D942B6">
              <w:rPr>
                <w:rFonts w:cstheme="minorHAnsi"/>
                <w:b/>
              </w:rPr>
              <w:lastRenderedPageBreak/>
              <w:t>Acceptance</w:t>
            </w:r>
            <w:r w:rsidR="00AC50E9" w:rsidRPr="00D942B6">
              <w:rPr>
                <w:rFonts w:cstheme="minorHAnsi"/>
                <w:b/>
              </w:rPr>
              <w:t xml:space="preserve"> - </w:t>
            </w:r>
            <w:r w:rsidR="00AC50E9" w:rsidRPr="00D942B6">
              <w:rPr>
                <w:rFonts w:cstheme="minorHAnsi"/>
              </w:rPr>
              <w:t>The above job description is not all encompassing and is subject to regular review</w:t>
            </w:r>
          </w:p>
        </w:tc>
      </w:tr>
      <w:tr w:rsidR="00652CF0" w:rsidRPr="00D942B6" w14:paraId="4ADC10B4" w14:textId="77777777" w:rsidTr="00B46831">
        <w:trPr>
          <w:trHeight w:val="410"/>
        </w:trPr>
        <w:tc>
          <w:tcPr>
            <w:tcW w:w="2268" w:type="dxa"/>
          </w:tcPr>
          <w:p w14:paraId="4AE34E3C" w14:textId="77777777" w:rsidR="00652CF0" w:rsidRPr="00D942B6" w:rsidRDefault="00652CF0" w:rsidP="00B5117D">
            <w:pPr>
              <w:spacing w:line="276" w:lineRule="auto"/>
              <w:rPr>
                <w:rFonts w:cstheme="minorHAnsi"/>
                <w:b/>
              </w:rPr>
            </w:pPr>
          </w:p>
          <w:p w14:paraId="0D3D2B3E" w14:textId="77777777" w:rsidR="00652CF0" w:rsidRPr="00D942B6" w:rsidRDefault="00CD1390" w:rsidP="00B5117D">
            <w:pPr>
              <w:spacing w:line="276" w:lineRule="auto"/>
              <w:rPr>
                <w:rFonts w:cstheme="minorHAnsi"/>
                <w:b/>
              </w:rPr>
            </w:pPr>
            <w:r w:rsidRPr="00D942B6">
              <w:rPr>
                <w:rFonts w:cstheme="minorHAnsi"/>
                <w:b/>
              </w:rPr>
              <w:t>Signature of Post Holder</w:t>
            </w:r>
          </w:p>
        </w:tc>
        <w:tc>
          <w:tcPr>
            <w:tcW w:w="8222" w:type="dxa"/>
          </w:tcPr>
          <w:p w14:paraId="7EB09C06" w14:textId="77777777" w:rsidR="00652CF0" w:rsidRPr="00D942B6" w:rsidRDefault="00652CF0" w:rsidP="00B5117D">
            <w:pPr>
              <w:spacing w:line="276" w:lineRule="auto"/>
              <w:rPr>
                <w:rFonts w:cstheme="minorHAnsi"/>
              </w:rPr>
            </w:pPr>
          </w:p>
          <w:p w14:paraId="585E7C5A" w14:textId="77777777" w:rsidR="00652CF0" w:rsidRPr="00D942B6" w:rsidRDefault="00CD1390" w:rsidP="00B5117D">
            <w:pPr>
              <w:spacing w:line="276" w:lineRule="auto"/>
              <w:rPr>
                <w:rFonts w:cstheme="minorHAnsi"/>
              </w:rPr>
            </w:pPr>
            <w:r w:rsidRPr="00D942B6">
              <w:rPr>
                <w:rFonts w:cstheme="minorHAnsi"/>
              </w:rPr>
              <w:t>I have read and accept the duties and responsibilities outlined in this job description.</w:t>
            </w:r>
          </w:p>
          <w:p w14:paraId="3BD5715F" w14:textId="77777777" w:rsidR="00CD1390" w:rsidRPr="00D942B6" w:rsidRDefault="00CD1390" w:rsidP="00B5117D">
            <w:pPr>
              <w:spacing w:line="276" w:lineRule="auto"/>
              <w:rPr>
                <w:rFonts w:cstheme="minorHAnsi"/>
              </w:rPr>
            </w:pPr>
          </w:p>
          <w:p w14:paraId="066B19D7" w14:textId="77777777" w:rsidR="00CD1390" w:rsidRPr="00D942B6" w:rsidRDefault="00CD1390" w:rsidP="00B5117D">
            <w:pPr>
              <w:spacing w:line="276" w:lineRule="auto"/>
              <w:rPr>
                <w:rFonts w:cstheme="minorHAnsi"/>
              </w:rPr>
            </w:pPr>
            <w:r w:rsidRPr="00D942B6">
              <w:rPr>
                <w:rFonts w:cstheme="minorHAnsi"/>
              </w:rPr>
              <w:t>Signature:     _________________________________________</w:t>
            </w:r>
          </w:p>
          <w:p w14:paraId="55CAF5CA" w14:textId="77777777" w:rsidR="00CD1390" w:rsidRPr="00D942B6" w:rsidRDefault="00CD1390" w:rsidP="00B5117D">
            <w:pPr>
              <w:spacing w:line="276" w:lineRule="auto"/>
              <w:rPr>
                <w:rFonts w:cstheme="minorHAnsi"/>
              </w:rPr>
            </w:pPr>
          </w:p>
          <w:p w14:paraId="6644386C" w14:textId="77777777" w:rsidR="00CD1390" w:rsidRPr="00D942B6" w:rsidRDefault="00CD1390" w:rsidP="00B5117D">
            <w:pPr>
              <w:spacing w:line="276" w:lineRule="auto"/>
              <w:rPr>
                <w:rFonts w:cstheme="minorHAnsi"/>
              </w:rPr>
            </w:pPr>
            <w:r w:rsidRPr="00D942B6">
              <w:rPr>
                <w:rFonts w:cstheme="minorHAnsi"/>
              </w:rPr>
              <w:t>Print Name:   _________________________________________</w:t>
            </w:r>
          </w:p>
          <w:p w14:paraId="6235729B" w14:textId="77777777" w:rsidR="00CD1390" w:rsidRPr="00D942B6" w:rsidRDefault="00CD1390" w:rsidP="00B5117D">
            <w:pPr>
              <w:spacing w:line="276" w:lineRule="auto"/>
              <w:rPr>
                <w:rFonts w:cstheme="minorHAnsi"/>
              </w:rPr>
            </w:pPr>
          </w:p>
          <w:p w14:paraId="5F79486B" w14:textId="31B5D06F" w:rsidR="00652CF0" w:rsidRPr="00D942B6" w:rsidRDefault="00CD1390" w:rsidP="00B5117D">
            <w:pPr>
              <w:spacing w:line="276" w:lineRule="auto"/>
              <w:rPr>
                <w:rFonts w:cstheme="minorHAnsi"/>
              </w:rPr>
            </w:pPr>
            <w:r w:rsidRPr="00D942B6">
              <w:rPr>
                <w:rFonts w:cstheme="minorHAnsi"/>
              </w:rPr>
              <w:t>Date:             __________________________</w:t>
            </w:r>
          </w:p>
        </w:tc>
      </w:tr>
    </w:tbl>
    <w:p w14:paraId="7779AF71" w14:textId="77777777" w:rsidR="00DD54A8" w:rsidRPr="00D942B6" w:rsidRDefault="00DD54A8" w:rsidP="00B5117D">
      <w:pPr>
        <w:spacing w:line="276" w:lineRule="auto"/>
        <w:rPr>
          <w:rFonts w:cstheme="minorHAnsi"/>
        </w:rPr>
      </w:pPr>
    </w:p>
    <w:p w14:paraId="35FD537E" w14:textId="10717006" w:rsidR="00B854D8" w:rsidRPr="00D942B6" w:rsidRDefault="00B854D8" w:rsidP="00B5117D">
      <w:pPr>
        <w:spacing w:line="276" w:lineRule="auto"/>
        <w:rPr>
          <w:rFonts w:cstheme="minorHAnsi"/>
          <w:color w:val="FF0000"/>
        </w:rPr>
      </w:pPr>
      <w:r w:rsidRPr="00D942B6">
        <w:rPr>
          <w:rFonts w:cstheme="minorHAnsi"/>
          <w:color w:val="FF0000"/>
        </w:rPr>
        <w:t>N.B TO BE SIGNED THROUGH PEOPLE HR</w:t>
      </w:r>
    </w:p>
    <w:sectPr w:rsidR="00B854D8" w:rsidRPr="00D942B6" w:rsidSect="00D942B6">
      <w:headerReference w:type="default" r:id="rId9"/>
      <w:footerReference w:type="default" r:id="rId10"/>
      <w:pgSz w:w="11906" w:h="16838"/>
      <w:pgMar w:top="1134" w:right="709" w:bottom="1134" w:left="709" w:header="57"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E7C6A" w14:textId="77777777" w:rsidR="00D06A8B" w:rsidRDefault="00D06A8B" w:rsidP="00DD54A8">
      <w:r>
        <w:separator/>
      </w:r>
    </w:p>
  </w:endnote>
  <w:endnote w:type="continuationSeparator" w:id="0">
    <w:p w14:paraId="4A516C91" w14:textId="77777777" w:rsidR="00D06A8B" w:rsidRDefault="00D06A8B" w:rsidP="00DD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altName w:val="Agency FB"/>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78CD" w14:textId="77FA9351" w:rsidR="00DD54A8" w:rsidRPr="00CB74D7" w:rsidRDefault="00895EB8">
    <w:pPr>
      <w:pStyle w:val="Footer"/>
      <w:rPr>
        <w:color w:val="767171" w:themeColor="background2" w:themeShade="80"/>
      </w:rPr>
    </w:pPr>
    <w:r w:rsidRPr="00CB74D7">
      <w:rPr>
        <w:color w:val="767171" w:themeColor="background2" w:themeShade="80"/>
      </w:rPr>
      <w:t xml:space="preserve">Last updated: </w:t>
    </w:r>
    <w:r w:rsidR="00A312BE">
      <w:rPr>
        <w:color w:val="767171" w:themeColor="background2" w:themeShade="80"/>
      </w:rPr>
      <w:t>J</w:t>
    </w:r>
    <w:r w:rsidR="00B46831">
      <w:rPr>
        <w:color w:val="767171" w:themeColor="background2" w:themeShade="80"/>
      </w:rPr>
      <w:t>ANUARY 2024</w:t>
    </w:r>
    <w:r w:rsidR="00CB74D7" w:rsidRPr="00CB74D7">
      <w:rPr>
        <w:color w:val="767171" w:themeColor="background2" w:themeShade="80"/>
      </w:rPr>
      <w:t xml:space="preserve">               </w:t>
    </w:r>
    <w:r w:rsidR="00616AFB">
      <w:rPr>
        <w:color w:val="767171" w:themeColor="background2" w:themeShade="80"/>
      </w:rPr>
      <w:t xml:space="preserve">      </w:t>
    </w:r>
    <w:r w:rsidR="00ED094E">
      <w:rPr>
        <w:color w:val="767171" w:themeColor="background2" w:themeShade="80"/>
      </w:rPr>
      <w:t xml:space="preserve">                       </w:t>
    </w:r>
    <w:r w:rsidR="00616AFB">
      <w:rPr>
        <w:color w:val="767171" w:themeColor="background2" w:themeShade="80"/>
      </w:rPr>
      <w:t xml:space="preserve"> </w:t>
    </w:r>
    <w:r w:rsidR="00A312BE">
      <w:rPr>
        <w:color w:val="767171" w:themeColor="background2" w:themeShade="80"/>
      </w:rPr>
      <w:t xml:space="preserve">     </w:t>
    </w:r>
    <w:r w:rsidR="00292725">
      <w:rPr>
        <w:color w:val="767171" w:themeColor="background2" w:themeShade="80"/>
      </w:rPr>
      <w:t xml:space="preserve">  </w:t>
    </w:r>
    <w:r w:rsidR="00CB74D7" w:rsidRPr="00CB74D7">
      <w:rPr>
        <w:color w:val="767171" w:themeColor="background2" w:themeShade="80"/>
      </w:rPr>
      <w:t>Job Role:</w:t>
    </w:r>
    <w:r w:rsidR="00B46831">
      <w:rPr>
        <w:color w:val="767171" w:themeColor="background2" w:themeShade="80"/>
      </w:rPr>
      <w:t xml:space="preserve"> SRS Project Co-ordinator</w:t>
    </w:r>
  </w:p>
  <w:p w14:paraId="229E085F" w14:textId="77777777" w:rsidR="00DD54A8" w:rsidRDefault="00DD5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9EA8" w14:textId="77777777" w:rsidR="00D06A8B" w:rsidRDefault="00D06A8B" w:rsidP="00DD54A8">
      <w:r>
        <w:separator/>
      </w:r>
    </w:p>
  </w:footnote>
  <w:footnote w:type="continuationSeparator" w:id="0">
    <w:p w14:paraId="0689F1E8" w14:textId="77777777" w:rsidR="00D06A8B" w:rsidRDefault="00D06A8B" w:rsidP="00DD5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806F" w14:textId="77777777" w:rsidR="00D942B6" w:rsidRDefault="00D942B6" w:rsidP="00D942B6">
    <w:pPr>
      <w:pStyle w:val="Header"/>
      <w:tabs>
        <w:tab w:val="left" w:pos="8355"/>
        <w:tab w:val="right" w:pos="10488"/>
      </w:tabs>
    </w:pPr>
    <w:r>
      <w:tab/>
    </w:r>
    <w:r>
      <w:tab/>
    </w:r>
    <w:r>
      <w:tab/>
      <w:t xml:space="preserve">     </w:t>
    </w:r>
  </w:p>
  <w:p w14:paraId="111343C1" w14:textId="6A29FD0B" w:rsidR="00D942B6" w:rsidRDefault="00D942B6" w:rsidP="00D942B6">
    <w:pPr>
      <w:pStyle w:val="Header"/>
      <w:tabs>
        <w:tab w:val="left" w:pos="8355"/>
        <w:tab w:val="right" w:pos="10488"/>
      </w:tabs>
      <w:jc w:val="right"/>
    </w:pPr>
    <w:r>
      <w:rPr>
        <w:noProof/>
      </w:rPr>
      <w:drawing>
        <wp:inline distT="0" distB="0" distL="0" distR="0" wp14:anchorId="1C94AC05" wp14:editId="3EEBD912">
          <wp:extent cx="1016635" cy="72118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22739" cy="725512"/>
                  </a:xfrm>
                  <a:prstGeom prst="rect">
                    <a:avLst/>
                  </a:prstGeom>
                </pic:spPr>
              </pic:pic>
            </a:graphicData>
          </a:graphic>
        </wp:inline>
      </w:drawing>
    </w:r>
  </w:p>
  <w:p w14:paraId="12D6E6B4" w14:textId="77777777" w:rsidR="00D942B6" w:rsidRDefault="00D94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3FA8"/>
    <w:multiLevelType w:val="hybridMultilevel"/>
    <w:tmpl w:val="888E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A54D1"/>
    <w:multiLevelType w:val="hybridMultilevel"/>
    <w:tmpl w:val="1984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1B4811"/>
    <w:multiLevelType w:val="hybridMultilevel"/>
    <w:tmpl w:val="7D327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A1391D"/>
    <w:multiLevelType w:val="hybridMultilevel"/>
    <w:tmpl w:val="B54E0120"/>
    <w:lvl w:ilvl="0" w:tplc="675A81C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7C2B85"/>
    <w:multiLevelType w:val="singleLevel"/>
    <w:tmpl w:val="ED243192"/>
    <w:lvl w:ilvl="0">
      <w:start w:val="1"/>
      <w:numFmt w:val="bullet"/>
      <w:pStyle w:val="bullet"/>
      <w:lvlText w:val=""/>
      <w:lvlJc w:val="left"/>
      <w:pPr>
        <w:tabs>
          <w:tab w:val="num" w:pos="360"/>
        </w:tabs>
        <w:ind w:left="284" w:hanging="284"/>
      </w:pPr>
      <w:rPr>
        <w:rFonts w:ascii="Symbol" w:hAnsi="Symbol" w:hint="default"/>
        <w:color w:val="auto"/>
      </w:rPr>
    </w:lvl>
  </w:abstractNum>
  <w:abstractNum w:abstractNumId="5" w15:restartNumberingAfterBreak="0">
    <w:nsid w:val="64C0741A"/>
    <w:multiLevelType w:val="multilevel"/>
    <w:tmpl w:val="B6D8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84A3F"/>
    <w:multiLevelType w:val="multilevel"/>
    <w:tmpl w:val="2B2A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F651B"/>
    <w:multiLevelType w:val="hybridMultilevel"/>
    <w:tmpl w:val="EF869AA0"/>
    <w:lvl w:ilvl="0" w:tplc="F81AA068">
      <w:start w:val="1"/>
      <w:numFmt w:val="bullet"/>
      <w:lvlText w:val=""/>
      <w:lvlJc w:val="left"/>
      <w:pPr>
        <w:ind w:left="1329" w:hanging="360"/>
      </w:pPr>
      <w:rPr>
        <w:rFonts w:ascii="Symbol" w:hAnsi="Symbol" w:hint="default"/>
        <w:sz w:val="18"/>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2"/>
  </w:num>
  <w:num w:numId="6">
    <w:abstractNumId w:val="1"/>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2E"/>
    <w:rsid w:val="00032779"/>
    <w:rsid w:val="0003376F"/>
    <w:rsid w:val="00037E1F"/>
    <w:rsid w:val="0005195A"/>
    <w:rsid w:val="00057F62"/>
    <w:rsid w:val="00075688"/>
    <w:rsid w:val="00084AA6"/>
    <w:rsid w:val="00090614"/>
    <w:rsid w:val="000B0A77"/>
    <w:rsid w:val="000B6DBC"/>
    <w:rsid w:val="000D152E"/>
    <w:rsid w:val="000D1A9E"/>
    <w:rsid w:val="000F06DD"/>
    <w:rsid w:val="000F11B4"/>
    <w:rsid w:val="001002CE"/>
    <w:rsid w:val="0010066C"/>
    <w:rsid w:val="00101EEE"/>
    <w:rsid w:val="00106805"/>
    <w:rsid w:val="00127139"/>
    <w:rsid w:val="00133081"/>
    <w:rsid w:val="001349AC"/>
    <w:rsid w:val="00137C19"/>
    <w:rsid w:val="001464FE"/>
    <w:rsid w:val="0015410F"/>
    <w:rsid w:val="001557C7"/>
    <w:rsid w:val="0016084E"/>
    <w:rsid w:val="00162A64"/>
    <w:rsid w:val="0018199D"/>
    <w:rsid w:val="0018525C"/>
    <w:rsid w:val="0019047C"/>
    <w:rsid w:val="001948A2"/>
    <w:rsid w:val="001958F6"/>
    <w:rsid w:val="001B418E"/>
    <w:rsid w:val="001B519C"/>
    <w:rsid w:val="001B5372"/>
    <w:rsid w:val="001B71DD"/>
    <w:rsid w:val="001C046C"/>
    <w:rsid w:val="001D44B5"/>
    <w:rsid w:val="001F11F0"/>
    <w:rsid w:val="001F4A3C"/>
    <w:rsid w:val="001F7982"/>
    <w:rsid w:val="00210EC9"/>
    <w:rsid w:val="002164E3"/>
    <w:rsid w:val="002230FF"/>
    <w:rsid w:val="00223301"/>
    <w:rsid w:val="00224BB1"/>
    <w:rsid w:val="00226B98"/>
    <w:rsid w:val="00236BEB"/>
    <w:rsid w:val="002452C3"/>
    <w:rsid w:val="00247B16"/>
    <w:rsid w:val="0025682F"/>
    <w:rsid w:val="00260B9C"/>
    <w:rsid w:val="00267557"/>
    <w:rsid w:val="002751C5"/>
    <w:rsid w:val="002769AD"/>
    <w:rsid w:val="00292725"/>
    <w:rsid w:val="00293E94"/>
    <w:rsid w:val="002B38E3"/>
    <w:rsid w:val="002C3F78"/>
    <w:rsid w:val="002C633D"/>
    <w:rsid w:val="002C66E8"/>
    <w:rsid w:val="002D6547"/>
    <w:rsid w:val="002D7281"/>
    <w:rsid w:val="002E4E24"/>
    <w:rsid w:val="002E68CF"/>
    <w:rsid w:val="002E799E"/>
    <w:rsid w:val="002F3715"/>
    <w:rsid w:val="002F4D5F"/>
    <w:rsid w:val="003006CC"/>
    <w:rsid w:val="00325F59"/>
    <w:rsid w:val="00326B0C"/>
    <w:rsid w:val="003351AA"/>
    <w:rsid w:val="0035015C"/>
    <w:rsid w:val="00356223"/>
    <w:rsid w:val="003606F0"/>
    <w:rsid w:val="003626C6"/>
    <w:rsid w:val="003706F3"/>
    <w:rsid w:val="00371068"/>
    <w:rsid w:val="00372966"/>
    <w:rsid w:val="00377CAC"/>
    <w:rsid w:val="003816F7"/>
    <w:rsid w:val="0038544D"/>
    <w:rsid w:val="00390089"/>
    <w:rsid w:val="00390F9A"/>
    <w:rsid w:val="00391774"/>
    <w:rsid w:val="00397517"/>
    <w:rsid w:val="003A3520"/>
    <w:rsid w:val="003A6090"/>
    <w:rsid w:val="003B10D9"/>
    <w:rsid w:val="003C12D3"/>
    <w:rsid w:val="003D05CC"/>
    <w:rsid w:val="004033FC"/>
    <w:rsid w:val="00410651"/>
    <w:rsid w:val="0041189C"/>
    <w:rsid w:val="00414600"/>
    <w:rsid w:val="00423D88"/>
    <w:rsid w:val="00427CB1"/>
    <w:rsid w:val="0043698F"/>
    <w:rsid w:val="004430D1"/>
    <w:rsid w:val="00446C7B"/>
    <w:rsid w:val="00447C6A"/>
    <w:rsid w:val="00454CE5"/>
    <w:rsid w:val="0046296B"/>
    <w:rsid w:val="0046470A"/>
    <w:rsid w:val="00476754"/>
    <w:rsid w:val="0047701C"/>
    <w:rsid w:val="00480625"/>
    <w:rsid w:val="0048714A"/>
    <w:rsid w:val="0049305B"/>
    <w:rsid w:val="00493554"/>
    <w:rsid w:val="004A567E"/>
    <w:rsid w:val="004C2C4C"/>
    <w:rsid w:val="004D204D"/>
    <w:rsid w:val="004E3780"/>
    <w:rsid w:val="004F2534"/>
    <w:rsid w:val="00507829"/>
    <w:rsid w:val="00511EE6"/>
    <w:rsid w:val="00514F6F"/>
    <w:rsid w:val="0054455B"/>
    <w:rsid w:val="005527D5"/>
    <w:rsid w:val="00571EBA"/>
    <w:rsid w:val="005A118A"/>
    <w:rsid w:val="005B60FB"/>
    <w:rsid w:val="005C49AA"/>
    <w:rsid w:val="005D383D"/>
    <w:rsid w:val="005E0DD2"/>
    <w:rsid w:val="005F33F1"/>
    <w:rsid w:val="005F6D15"/>
    <w:rsid w:val="005F7F43"/>
    <w:rsid w:val="006028AA"/>
    <w:rsid w:val="006166ED"/>
    <w:rsid w:val="00616AFB"/>
    <w:rsid w:val="00640A11"/>
    <w:rsid w:val="0064264E"/>
    <w:rsid w:val="00645C60"/>
    <w:rsid w:val="006472AB"/>
    <w:rsid w:val="00650D0A"/>
    <w:rsid w:val="00652CF0"/>
    <w:rsid w:val="00653033"/>
    <w:rsid w:val="006543A3"/>
    <w:rsid w:val="0067055B"/>
    <w:rsid w:val="00681B16"/>
    <w:rsid w:val="006849BA"/>
    <w:rsid w:val="0068571A"/>
    <w:rsid w:val="00694B93"/>
    <w:rsid w:val="00696F76"/>
    <w:rsid w:val="006A7AA2"/>
    <w:rsid w:val="006B19F1"/>
    <w:rsid w:val="006B3468"/>
    <w:rsid w:val="006B3F48"/>
    <w:rsid w:val="006D13AF"/>
    <w:rsid w:val="006D63CE"/>
    <w:rsid w:val="006E1F17"/>
    <w:rsid w:val="006E2E47"/>
    <w:rsid w:val="006E56B0"/>
    <w:rsid w:val="006E6D4B"/>
    <w:rsid w:val="006E7B73"/>
    <w:rsid w:val="00705177"/>
    <w:rsid w:val="00707FC6"/>
    <w:rsid w:val="00711CAE"/>
    <w:rsid w:val="007122ED"/>
    <w:rsid w:val="00713C3B"/>
    <w:rsid w:val="00726DD0"/>
    <w:rsid w:val="007321D0"/>
    <w:rsid w:val="00732C4D"/>
    <w:rsid w:val="007359EB"/>
    <w:rsid w:val="007412FC"/>
    <w:rsid w:val="00755A80"/>
    <w:rsid w:val="00765C61"/>
    <w:rsid w:val="007662BD"/>
    <w:rsid w:val="007675F4"/>
    <w:rsid w:val="00770508"/>
    <w:rsid w:val="00770679"/>
    <w:rsid w:val="00776293"/>
    <w:rsid w:val="00790AE3"/>
    <w:rsid w:val="007A31E4"/>
    <w:rsid w:val="007B19B7"/>
    <w:rsid w:val="007C4213"/>
    <w:rsid w:val="007D488E"/>
    <w:rsid w:val="007D503F"/>
    <w:rsid w:val="007D75C1"/>
    <w:rsid w:val="007E1755"/>
    <w:rsid w:val="007E2488"/>
    <w:rsid w:val="007E3A4D"/>
    <w:rsid w:val="007F5C96"/>
    <w:rsid w:val="00800724"/>
    <w:rsid w:val="00800C10"/>
    <w:rsid w:val="00804329"/>
    <w:rsid w:val="008129DB"/>
    <w:rsid w:val="008262C2"/>
    <w:rsid w:val="0083198E"/>
    <w:rsid w:val="008355E8"/>
    <w:rsid w:val="008450B9"/>
    <w:rsid w:val="008461EE"/>
    <w:rsid w:val="008509B6"/>
    <w:rsid w:val="00855F6A"/>
    <w:rsid w:val="00890591"/>
    <w:rsid w:val="00895EB8"/>
    <w:rsid w:val="008A3BCA"/>
    <w:rsid w:val="008C196C"/>
    <w:rsid w:val="008C4571"/>
    <w:rsid w:val="008D5356"/>
    <w:rsid w:val="008E5427"/>
    <w:rsid w:val="008F264B"/>
    <w:rsid w:val="008F5929"/>
    <w:rsid w:val="009067D9"/>
    <w:rsid w:val="00916F9D"/>
    <w:rsid w:val="00920938"/>
    <w:rsid w:val="0092294A"/>
    <w:rsid w:val="009246C8"/>
    <w:rsid w:val="00930AE8"/>
    <w:rsid w:val="00933527"/>
    <w:rsid w:val="00941384"/>
    <w:rsid w:val="00952E29"/>
    <w:rsid w:val="00956847"/>
    <w:rsid w:val="0095724F"/>
    <w:rsid w:val="00966AA8"/>
    <w:rsid w:val="009802D6"/>
    <w:rsid w:val="00981E91"/>
    <w:rsid w:val="009836AD"/>
    <w:rsid w:val="009A4431"/>
    <w:rsid w:val="009B4710"/>
    <w:rsid w:val="009B5FD6"/>
    <w:rsid w:val="009C0DB0"/>
    <w:rsid w:val="009D4E3C"/>
    <w:rsid w:val="009E5ABA"/>
    <w:rsid w:val="009F2504"/>
    <w:rsid w:val="00A141B3"/>
    <w:rsid w:val="00A14E39"/>
    <w:rsid w:val="00A22294"/>
    <w:rsid w:val="00A27145"/>
    <w:rsid w:val="00A309DB"/>
    <w:rsid w:val="00A312BE"/>
    <w:rsid w:val="00A41288"/>
    <w:rsid w:val="00A43B5E"/>
    <w:rsid w:val="00A50C31"/>
    <w:rsid w:val="00A67143"/>
    <w:rsid w:val="00A82472"/>
    <w:rsid w:val="00A82F8D"/>
    <w:rsid w:val="00A841A2"/>
    <w:rsid w:val="00A87B4F"/>
    <w:rsid w:val="00A90AD3"/>
    <w:rsid w:val="00A92A9A"/>
    <w:rsid w:val="00AA0B1A"/>
    <w:rsid w:val="00AC09A8"/>
    <w:rsid w:val="00AC50E9"/>
    <w:rsid w:val="00AC5B60"/>
    <w:rsid w:val="00AD13F2"/>
    <w:rsid w:val="00AE0BB1"/>
    <w:rsid w:val="00AE0D1B"/>
    <w:rsid w:val="00AE0E4E"/>
    <w:rsid w:val="00AE3652"/>
    <w:rsid w:val="00AE4D18"/>
    <w:rsid w:val="00AF6F7A"/>
    <w:rsid w:val="00AF77C6"/>
    <w:rsid w:val="00B02340"/>
    <w:rsid w:val="00B20C21"/>
    <w:rsid w:val="00B21ACF"/>
    <w:rsid w:val="00B22793"/>
    <w:rsid w:val="00B264E7"/>
    <w:rsid w:val="00B27BC0"/>
    <w:rsid w:val="00B42136"/>
    <w:rsid w:val="00B46831"/>
    <w:rsid w:val="00B47645"/>
    <w:rsid w:val="00B47C8F"/>
    <w:rsid w:val="00B50B90"/>
    <w:rsid w:val="00B5117D"/>
    <w:rsid w:val="00B55C64"/>
    <w:rsid w:val="00B6428A"/>
    <w:rsid w:val="00B64451"/>
    <w:rsid w:val="00B752F4"/>
    <w:rsid w:val="00B854D8"/>
    <w:rsid w:val="00B94CA7"/>
    <w:rsid w:val="00BA1E77"/>
    <w:rsid w:val="00BA368F"/>
    <w:rsid w:val="00BB4CA9"/>
    <w:rsid w:val="00BB6FE4"/>
    <w:rsid w:val="00BD5AF8"/>
    <w:rsid w:val="00BE654B"/>
    <w:rsid w:val="00BF127B"/>
    <w:rsid w:val="00C0642B"/>
    <w:rsid w:val="00C127EC"/>
    <w:rsid w:val="00C16581"/>
    <w:rsid w:val="00C22B87"/>
    <w:rsid w:val="00C24D48"/>
    <w:rsid w:val="00C30F39"/>
    <w:rsid w:val="00C4114F"/>
    <w:rsid w:val="00C50E48"/>
    <w:rsid w:val="00C61F89"/>
    <w:rsid w:val="00C63497"/>
    <w:rsid w:val="00C65F8B"/>
    <w:rsid w:val="00C76122"/>
    <w:rsid w:val="00C93CCA"/>
    <w:rsid w:val="00C95DF9"/>
    <w:rsid w:val="00CA501A"/>
    <w:rsid w:val="00CA546D"/>
    <w:rsid w:val="00CA7C9B"/>
    <w:rsid w:val="00CB74D7"/>
    <w:rsid w:val="00CD1390"/>
    <w:rsid w:val="00CE5BAE"/>
    <w:rsid w:val="00CE73AC"/>
    <w:rsid w:val="00D008D7"/>
    <w:rsid w:val="00D06A8B"/>
    <w:rsid w:val="00D15EB5"/>
    <w:rsid w:val="00D16C32"/>
    <w:rsid w:val="00D202AF"/>
    <w:rsid w:val="00D2063E"/>
    <w:rsid w:val="00D226C3"/>
    <w:rsid w:val="00D255BE"/>
    <w:rsid w:val="00D2656C"/>
    <w:rsid w:val="00D314C0"/>
    <w:rsid w:val="00D323DD"/>
    <w:rsid w:val="00D34B79"/>
    <w:rsid w:val="00D41C36"/>
    <w:rsid w:val="00D44504"/>
    <w:rsid w:val="00D502F4"/>
    <w:rsid w:val="00D57800"/>
    <w:rsid w:val="00D648ED"/>
    <w:rsid w:val="00D70DC1"/>
    <w:rsid w:val="00D71313"/>
    <w:rsid w:val="00D82FFD"/>
    <w:rsid w:val="00D85DBE"/>
    <w:rsid w:val="00D9192C"/>
    <w:rsid w:val="00D942B6"/>
    <w:rsid w:val="00D97AAA"/>
    <w:rsid w:val="00DA7719"/>
    <w:rsid w:val="00DC5A45"/>
    <w:rsid w:val="00DC5DEA"/>
    <w:rsid w:val="00DC5F9B"/>
    <w:rsid w:val="00DD54A8"/>
    <w:rsid w:val="00DF0C83"/>
    <w:rsid w:val="00E04840"/>
    <w:rsid w:val="00E07EA6"/>
    <w:rsid w:val="00E11258"/>
    <w:rsid w:val="00E252DF"/>
    <w:rsid w:val="00E32EEF"/>
    <w:rsid w:val="00E341A4"/>
    <w:rsid w:val="00E46BFC"/>
    <w:rsid w:val="00E51232"/>
    <w:rsid w:val="00E537E6"/>
    <w:rsid w:val="00E568DD"/>
    <w:rsid w:val="00E61BB4"/>
    <w:rsid w:val="00E81F98"/>
    <w:rsid w:val="00E87DE3"/>
    <w:rsid w:val="00EC1C5D"/>
    <w:rsid w:val="00EC1DBB"/>
    <w:rsid w:val="00EC3977"/>
    <w:rsid w:val="00EC7921"/>
    <w:rsid w:val="00ED094E"/>
    <w:rsid w:val="00ED3C2D"/>
    <w:rsid w:val="00EE0262"/>
    <w:rsid w:val="00EE0518"/>
    <w:rsid w:val="00EE053E"/>
    <w:rsid w:val="00EF65C8"/>
    <w:rsid w:val="00F01250"/>
    <w:rsid w:val="00F0449E"/>
    <w:rsid w:val="00F045F5"/>
    <w:rsid w:val="00F07AD9"/>
    <w:rsid w:val="00F14A4E"/>
    <w:rsid w:val="00F153D4"/>
    <w:rsid w:val="00F2075B"/>
    <w:rsid w:val="00F250DE"/>
    <w:rsid w:val="00F560A9"/>
    <w:rsid w:val="00F61791"/>
    <w:rsid w:val="00F7523D"/>
    <w:rsid w:val="00F753FD"/>
    <w:rsid w:val="00F77400"/>
    <w:rsid w:val="00F77E2F"/>
    <w:rsid w:val="00F84225"/>
    <w:rsid w:val="00F94771"/>
    <w:rsid w:val="00FA0CC3"/>
    <w:rsid w:val="00FA5D93"/>
    <w:rsid w:val="00FA7A2C"/>
    <w:rsid w:val="00FD5A82"/>
    <w:rsid w:val="00FE3566"/>
    <w:rsid w:val="00FF3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F1E1A6"/>
  <w15:docId w15:val="{35465953-EBF5-4734-BAE5-B6DB0E93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7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4A8"/>
    <w:pPr>
      <w:tabs>
        <w:tab w:val="center" w:pos="4513"/>
        <w:tab w:val="right" w:pos="9026"/>
      </w:tabs>
    </w:pPr>
  </w:style>
  <w:style w:type="character" w:customStyle="1" w:styleId="HeaderChar">
    <w:name w:val="Header Char"/>
    <w:basedOn w:val="DefaultParagraphFont"/>
    <w:link w:val="Header"/>
    <w:uiPriority w:val="99"/>
    <w:rsid w:val="00DD54A8"/>
  </w:style>
  <w:style w:type="paragraph" w:styleId="Footer">
    <w:name w:val="footer"/>
    <w:basedOn w:val="Normal"/>
    <w:link w:val="FooterChar"/>
    <w:uiPriority w:val="99"/>
    <w:unhideWhenUsed/>
    <w:rsid w:val="00DD54A8"/>
    <w:pPr>
      <w:tabs>
        <w:tab w:val="center" w:pos="4513"/>
        <w:tab w:val="right" w:pos="9026"/>
      </w:tabs>
    </w:pPr>
  </w:style>
  <w:style w:type="character" w:customStyle="1" w:styleId="FooterChar">
    <w:name w:val="Footer Char"/>
    <w:basedOn w:val="DefaultParagraphFont"/>
    <w:link w:val="Footer"/>
    <w:uiPriority w:val="99"/>
    <w:rsid w:val="00DD54A8"/>
  </w:style>
  <w:style w:type="paragraph" w:styleId="ListParagraph">
    <w:name w:val="List Paragraph"/>
    <w:basedOn w:val="Normal"/>
    <w:link w:val="ListParagraphChar"/>
    <w:uiPriority w:val="34"/>
    <w:qFormat/>
    <w:rsid w:val="006543A3"/>
    <w:pPr>
      <w:ind w:left="720"/>
      <w:contextualSpacing/>
    </w:pPr>
  </w:style>
  <w:style w:type="paragraph" w:styleId="NormalWeb">
    <w:name w:val="Normal (Web)"/>
    <w:basedOn w:val="Normal"/>
    <w:uiPriority w:val="99"/>
    <w:semiHidden/>
    <w:unhideWhenUsed/>
    <w:rsid w:val="006B3468"/>
    <w:pPr>
      <w:spacing w:before="100" w:beforeAutospacing="1" w:after="225"/>
    </w:pPr>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unhideWhenUsed/>
    <w:rsid w:val="00FD5A82"/>
    <w:pPr>
      <w:spacing w:after="120"/>
    </w:pPr>
    <w:rPr>
      <w:sz w:val="16"/>
      <w:szCs w:val="16"/>
    </w:rPr>
  </w:style>
  <w:style w:type="character" w:customStyle="1" w:styleId="BodyText3Char">
    <w:name w:val="Body Text 3 Char"/>
    <w:basedOn w:val="DefaultParagraphFont"/>
    <w:link w:val="BodyText3"/>
    <w:uiPriority w:val="99"/>
    <w:rsid w:val="00FD5A82"/>
    <w:rPr>
      <w:sz w:val="16"/>
      <w:szCs w:val="16"/>
    </w:rPr>
  </w:style>
  <w:style w:type="paragraph" w:styleId="BalloonText">
    <w:name w:val="Balloon Text"/>
    <w:basedOn w:val="Normal"/>
    <w:link w:val="BalloonTextChar"/>
    <w:uiPriority w:val="99"/>
    <w:semiHidden/>
    <w:unhideWhenUsed/>
    <w:rsid w:val="00133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081"/>
    <w:rPr>
      <w:rFonts w:ascii="Segoe UI" w:hAnsi="Segoe UI" w:cs="Segoe UI"/>
      <w:sz w:val="18"/>
      <w:szCs w:val="18"/>
    </w:rPr>
  </w:style>
  <w:style w:type="character" w:styleId="Strong">
    <w:name w:val="Strong"/>
    <w:basedOn w:val="DefaultParagraphFont"/>
    <w:qFormat/>
    <w:rsid w:val="008355E8"/>
    <w:rPr>
      <w:b/>
      <w:bCs/>
    </w:rPr>
  </w:style>
  <w:style w:type="character" w:customStyle="1" w:styleId="ListParagraphChar">
    <w:name w:val="List Paragraph Char"/>
    <w:link w:val="ListParagraph"/>
    <w:uiPriority w:val="34"/>
    <w:rsid w:val="00FA5D93"/>
  </w:style>
  <w:style w:type="paragraph" w:customStyle="1" w:styleId="bullet">
    <w:name w:val="bullet"/>
    <w:basedOn w:val="Normal"/>
    <w:rsid w:val="00F560A9"/>
    <w:pPr>
      <w:numPr>
        <w:numId w:val="3"/>
      </w:numPr>
      <w:tabs>
        <w:tab w:val="left" w:pos="1701"/>
        <w:tab w:val="center" w:pos="6521"/>
        <w:tab w:val="center" w:pos="7088"/>
        <w:tab w:val="center" w:pos="8222"/>
      </w:tabs>
      <w:spacing w:line="280" w:lineRule="exact"/>
    </w:pPr>
    <w:rPr>
      <w:rFonts w:ascii="Frutiger 45 Light" w:eastAsia="Times New Roman" w:hAnsi="Frutiger 45 Light" w:cs="Times New Roman"/>
      <w:sz w:val="20"/>
      <w:szCs w:val="20"/>
    </w:rPr>
  </w:style>
  <w:style w:type="character" w:styleId="CommentReference">
    <w:name w:val="annotation reference"/>
    <w:basedOn w:val="DefaultParagraphFont"/>
    <w:uiPriority w:val="99"/>
    <w:semiHidden/>
    <w:unhideWhenUsed/>
    <w:rsid w:val="002C633D"/>
    <w:rPr>
      <w:sz w:val="16"/>
      <w:szCs w:val="16"/>
    </w:rPr>
  </w:style>
  <w:style w:type="paragraph" w:styleId="CommentText">
    <w:name w:val="annotation text"/>
    <w:basedOn w:val="Normal"/>
    <w:link w:val="CommentTextChar"/>
    <w:uiPriority w:val="99"/>
    <w:semiHidden/>
    <w:unhideWhenUsed/>
    <w:rsid w:val="002C633D"/>
    <w:rPr>
      <w:sz w:val="20"/>
      <w:szCs w:val="20"/>
    </w:rPr>
  </w:style>
  <w:style w:type="character" w:customStyle="1" w:styleId="CommentTextChar">
    <w:name w:val="Comment Text Char"/>
    <w:basedOn w:val="DefaultParagraphFont"/>
    <w:link w:val="CommentText"/>
    <w:uiPriority w:val="99"/>
    <w:semiHidden/>
    <w:rsid w:val="002C633D"/>
    <w:rPr>
      <w:sz w:val="20"/>
      <w:szCs w:val="20"/>
    </w:rPr>
  </w:style>
  <w:style w:type="paragraph" w:styleId="CommentSubject">
    <w:name w:val="annotation subject"/>
    <w:basedOn w:val="CommentText"/>
    <w:next w:val="CommentText"/>
    <w:link w:val="CommentSubjectChar"/>
    <w:uiPriority w:val="99"/>
    <w:semiHidden/>
    <w:unhideWhenUsed/>
    <w:rsid w:val="002C633D"/>
    <w:rPr>
      <w:b/>
      <w:bCs/>
    </w:rPr>
  </w:style>
  <w:style w:type="character" w:customStyle="1" w:styleId="CommentSubjectChar">
    <w:name w:val="Comment Subject Char"/>
    <w:basedOn w:val="CommentTextChar"/>
    <w:link w:val="CommentSubject"/>
    <w:uiPriority w:val="99"/>
    <w:semiHidden/>
    <w:rsid w:val="002C633D"/>
    <w:rPr>
      <w:b/>
      <w:bCs/>
      <w:sz w:val="20"/>
      <w:szCs w:val="20"/>
    </w:rPr>
  </w:style>
  <w:style w:type="character" w:styleId="Hyperlink">
    <w:name w:val="Hyperlink"/>
    <w:basedOn w:val="DefaultParagraphFont"/>
    <w:uiPriority w:val="99"/>
    <w:unhideWhenUsed/>
    <w:rsid w:val="00B511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3349">
      <w:bodyDiv w:val="1"/>
      <w:marLeft w:val="0"/>
      <w:marRight w:val="0"/>
      <w:marTop w:val="0"/>
      <w:marBottom w:val="0"/>
      <w:divBdr>
        <w:top w:val="none" w:sz="0" w:space="0" w:color="auto"/>
        <w:left w:val="none" w:sz="0" w:space="0" w:color="auto"/>
        <w:bottom w:val="none" w:sz="0" w:space="0" w:color="auto"/>
        <w:right w:val="none" w:sz="0" w:space="0" w:color="auto"/>
      </w:divBdr>
      <w:divsChild>
        <w:div w:id="200019296">
          <w:marLeft w:val="0"/>
          <w:marRight w:val="0"/>
          <w:marTop w:val="0"/>
          <w:marBottom w:val="0"/>
          <w:divBdr>
            <w:top w:val="none" w:sz="0" w:space="0" w:color="auto"/>
            <w:left w:val="none" w:sz="0" w:space="0" w:color="auto"/>
            <w:bottom w:val="none" w:sz="0" w:space="0" w:color="auto"/>
            <w:right w:val="none" w:sz="0" w:space="0" w:color="auto"/>
          </w:divBdr>
        </w:div>
      </w:divsChild>
    </w:div>
    <w:div w:id="984237546">
      <w:bodyDiv w:val="1"/>
      <w:marLeft w:val="0"/>
      <w:marRight w:val="0"/>
      <w:marTop w:val="0"/>
      <w:marBottom w:val="0"/>
      <w:divBdr>
        <w:top w:val="none" w:sz="0" w:space="0" w:color="auto"/>
        <w:left w:val="none" w:sz="0" w:space="0" w:color="auto"/>
        <w:bottom w:val="none" w:sz="0" w:space="0" w:color="auto"/>
        <w:right w:val="none" w:sz="0" w:space="0" w:color="auto"/>
      </w:divBdr>
    </w:div>
    <w:div w:id="1146238854">
      <w:bodyDiv w:val="1"/>
      <w:marLeft w:val="0"/>
      <w:marRight w:val="0"/>
      <w:marTop w:val="0"/>
      <w:marBottom w:val="0"/>
      <w:divBdr>
        <w:top w:val="none" w:sz="0" w:space="0" w:color="auto"/>
        <w:left w:val="none" w:sz="0" w:space="0" w:color="auto"/>
        <w:bottom w:val="none" w:sz="0" w:space="0" w:color="auto"/>
        <w:right w:val="none" w:sz="0" w:space="0" w:color="auto"/>
      </w:divBdr>
      <w:divsChild>
        <w:div w:id="548347127">
          <w:marLeft w:val="0"/>
          <w:marRight w:val="0"/>
          <w:marTop w:val="0"/>
          <w:marBottom w:val="0"/>
          <w:divBdr>
            <w:top w:val="none" w:sz="0" w:space="0" w:color="auto"/>
            <w:left w:val="none" w:sz="0" w:space="0" w:color="auto"/>
            <w:bottom w:val="none" w:sz="0" w:space="0" w:color="auto"/>
            <w:right w:val="none" w:sz="0" w:space="0" w:color="auto"/>
          </w:divBdr>
          <w:divsChild>
            <w:div w:id="1589853176">
              <w:marLeft w:val="0"/>
              <w:marRight w:val="0"/>
              <w:marTop w:val="0"/>
              <w:marBottom w:val="0"/>
              <w:divBdr>
                <w:top w:val="none" w:sz="0" w:space="0" w:color="auto"/>
                <w:left w:val="none" w:sz="0" w:space="0" w:color="auto"/>
                <w:bottom w:val="none" w:sz="0" w:space="0" w:color="auto"/>
                <w:right w:val="none" w:sz="0" w:space="0" w:color="auto"/>
              </w:divBdr>
              <w:divsChild>
                <w:div w:id="1927380613">
                  <w:marLeft w:val="0"/>
                  <w:marRight w:val="0"/>
                  <w:marTop w:val="0"/>
                  <w:marBottom w:val="0"/>
                  <w:divBdr>
                    <w:top w:val="none" w:sz="0" w:space="0" w:color="auto"/>
                    <w:left w:val="none" w:sz="0" w:space="0" w:color="auto"/>
                    <w:bottom w:val="none" w:sz="0" w:space="0" w:color="auto"/>
                    <w:right w:val="none" w:sz="0" w:space="0" w:color="auto"/>
                  </w:divBdr>
                  <w:divsChild>
                    <w:div w:id="305595445">
                      <w:marLeft w:val="3"/>
                      <w:marRight w:val="0"/>
                      <w:marTop w:val="0"/>
                      <w:marBottom w:val="0"/>
                      <w:divBdr>
                        <w:top w:val="none" w:sz="0" w:space="0" w:color="auto"/>
                        <w:left w:val="none" w:sz="0" w:space="0" w:color="auto"/>
                        <w:bottom w:val="none" w:sz="0" w:space="0" w:color="auto"/>
                        <w:right w:val="none" w:sz="0" w:space="0" w:color="auto"/>
                      </w:divBdr>
                      <w:divsChild>
                        <w:div w:id="744305685">
                          <w:marLeft w:val="0"/>
                          <w:marRight w:val="0"/>
                          <w:marTop w:val="0"/>
                          <w:marBottom w:val="0"/>
                          <w:divBdr>
                            <w:top w:val="none" w:sz="0" w:space="0" w:color="auto"/>
                            <w:left w:val="none" w:sz="0" w:space="0" w:color="auto"/>
                            <w:bottom w:val="none" w:sz="0" w:space="0" w:color="auto"/>
                            <w:right w:val="none" w:sz="0" w:space="0" w:color="auto"/>
                          </w:divBdr>
                          <w:divsChild>
                            <w:div w:id="11736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177688">
      <w:bodyDiv w:val="1"/>
      <w:marLeft w:val="0"/>
      <w:marRight w:val="0"/>
      <w:marTop w:val="0"/>
      <w:marBottom w:val="0"/>
      <w:divBdr>
        <w:top w:val="none" w:sz="0" w:space="0" w:color="auto"/>
        <w:left w:val="none" w:sz="0" w:space="0" w:color="auto"/>
        <w:bottom w:val="none" w:sz="0" w:space="0" w:color="auto"/>
        <w:right w:val="none" w:sz="0" w:space="0" w:color="auto"/>
      </w:divBdr>
    </w:div>
    <w:div w:id="1863589151">
      <w:bodyDiv w:val="1"/>
      <w:marLeft w:val="0"/>
      <w:marRight w:val="0"/>
      <w:marTop w:val="0"/>
      <w:marBottom w:val="0"/>
      <w:divBdr>
        <w:top w:val="none" w:sz="0" w:space="0" w:color="auto"/>
        <w:left w:val="none" w:sz="0" w:space="0" w:color="auto"/>
        <w:bottom w:val="none" w:sz="0" w:space="0" w:color="auto"/>
        <w:right w:val="none" w:sz="0" w:space="0" w:color="auto"/>
      </w:divBdr>
      <w:divsChild>
        <w:div w:id="1225602008">
          <w:marLeft w:val="0"/>
          <w:marRight w:val="0"/>
          <w:marTop w:val="0"/>
          <w:marBottom w:val="0"/>
          <w:divBdr>
            <w:top w:val="none" w:sz="0" w:space="0" w:color="auto"/>
            <w:left w:val="none" w:sz="0" w:space="0" w:color="auto"/>
            <w:bottom w:val="none" w:sz="0" w:space="0" w:color="auto"/>
            <w:right w:val="none" w:sz="0" w:space="0" w:color="auto"/>
          </w:divBdr>
          <w:divsChild>
            <w:div w:id="1663315713">
              <w:marLeft w:val="0"/>
              <w:marRight w:val="0"/>
              <w:marTop w:val="0"/>
              <w:marBottom w:val="0"/>
              <w:divBdr>
                <w:top w:val="none" w:sz="0" w:space="0" w:color="auto"/>
                <w:left w:val="none" w:sz="0" w:space="0" w:color="auto"/>
                <w:bottom w:val="none" w:sz="0" w:space="0" w:color="auto"/>
                <w:right w:val="none" w:sz="0" w:space="0" w:color="auto"/>
              </w:divBdr>
              <w:divsChild>
                <w:div w:id="1018389573">
                  <w:marLeft w:val="0"/>
                  <w:marRight w:val="0"/>
                  <w:marTop w:val="0"/>
                  <w:marBottom w:val="0"/>
                  <w:divBdr>
                    <w:top w:val="none" w:sz="0" w:space="0" w:color="auto"/>
                    <w:left w:val="none" w:sz="0" w:space="0" w:color="auto"/>
                    <w:bottom w:val="none" w:sz="0" w:space="0" w:color="auto"/>
                    <w:right w:val="none" w:sz="0" w:space="0" w:color="auto"/>
                  </w:divBdr>
                  <w:divsChild>
                    <w:div w:id="2098019924">
                      <w:marLeft w:val="3"/>
                      <w:marRight w:val="0"/>
                      <w:marTop w:val="0"/>
                      <w:marBottom w:val="0"/>
                      <w:divBdr>
                        <w:top w:val="none" w:sz="0" w:space="0" w:color="auto"/>
                        <w:left w:val="none" w:sz="0" w:space="0" w:color="auto"/>
                        <w:bottom w:val="none" w:sz="0" w:space="0" w:color="auto"/>
                        <w:right w:val="none" w:sz="0" w:space="0" w:color="auto"/>
                      </w:divBdr>
                      <w:divsChild>
                        <w:div w:id="476805956">
                          <w:marLeft w:val="0"/>
                          <w:marRight w:val="0"/>
                          <w:marTop w:val="0"/>
                          <w:marBottom w:val="0"/>
                          <w:divBdr>
                            <w:top w:val="none" w:sz="0" w:space="0" w:color="auto"/>
                            <w:left w:val="none" w:sz="0" w:space="0" w:color="auto"/>
                            <w:bottom w:val="none" w:sz="0" w:space="0" w:color="auto"/>
                            <w:right w:val="none" w:sz="0" w:space="0" w:color="auto"/>
                          </w:divBdr>
                          <w:divsChild>
                            <w:div w:id="727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A38BB-C7FF-431C-93BC-F13B7916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Framework Housing Association</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Emmerson</dc:creator>
  <cp:lastModifiedBy>Eleanor Youdell</cp:lastModifiedBy>
  <cp:revision>3</cp:revision>
  <cp:lastPrinted>2024-06-04T09:19:00Z</cp:lastPrinted>
  <dcterms:created xsi:type="dcterms:W3CDTF">2026-05-06T11:05:00Z</dcterms:created>
  <dcterms:modified xsi:type="dcterms:W3CDTF">2026-05-06T15:21:00Z</dcterms:modified>
</cp:coreProperties>
</file>